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6F746" w14:textId="663AF8B7" w:rsidR="00AD754F" w:rsidRDefault="00AD754F" w:rsidP="00AD754F">
      <w:pPr>
        <w:pStyle w:val="BodyText"/>
        <w:spacing w:before="240" w:after="240"/>
        <w:ind w:right="284"/>
        <w:rPr>
          <w:rFonts w:ascii="Arial" w:hAnsi="Arial" w:cs="Arial"/>
          <w:b/>
          <w:bCs/>
          <w:sz w:val="44"/>
          <w:szCs w:val="44"/>
        </w:rPr>
      </w:pPr>
      <w:r>
        <w:rPr>
          <w:noProof/>
          <w:lang w:val="en-GB" w:eastAsia="en-GB" w:bidi="ar-SA"/>
        </w:rPr>
        <w:drawing>
          <wp:anchor distT="0" distB="0" distL="114300" distR="114300" simplePos="0" relativeHeight="251659264" behindDoc="0" locked="0" layoutInCell="1" allowOverlap="1" wp14:anchorId="5D0F6735" wp14:editId="3FCAE834">
            <wp:simplePos x="0" y="0"/>
            <wp:positionH relativeFrom="column">
              <wp:posOffset>-62865</wp:posOffset>
            </wp:positionH>
            <wp:positionV relativeFrom="paragraph">
              <wp:posOffset>0</wp:posOffset>
            </wp:positionV>
            <wp:extent cx="2360472" cy="606934"/>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472" cy="606934"/>
                    </a:xfrm>
                    <a:prstGeom prst="rect">
                      <a:avLst/>
                    </a:prstGeom>
                  </pic:spPr>
                </pic:pic>
              </a:graphicData>
            </a:graphic>
            <wp14:sizeRelH relativeFrom="page">
              <wp14:pctWidth>0</wp14:pctWidth>
            </wp14:sizeRelH>
            <wp14:sizeRelV relativeFrom="page">
              <wp14:pctHeight>0</wp14:pctHeight>
            </wp14:sizeRelV>
          </wp:anchor>
        </w:drawing>
      </w:r>
    </w:p>
    <w:p w14:paraId="022F0CBF" w14:textId="3AFD5A11" w:rsidR="00BC0E81" w:rsidRPr="00BC0E81" w:rsidRDefault="00BC0E81" w:rsidP="005D476D">
      <w:pPr>
        <w:pStyle w:val="BodyText"/>
        <w:shd w:val="clear" w:color="auto" w:fill="000000" w:themeFill="text1"/>
        <w:spacing w:before="240" w:after="240"/>
        <w:ind w:right="284"/>
        <w:jc w:val="center"/>
        <w:rPr>
          <w:rFonts w:ascii="Arial" w:hAnsi="Arial" w:cs="Arial"/>
          <w:b/>
          <w:bCs/>
          <w:sz w:val="44"/>
          <w:szCs w:val="44"/>
        </w:rPr>
      </w:pPr>
      <w:r w:rsidRPr="00211153">
        <w:rPr>
          <w:rFonts w:ascii="Arial" w:hAnsi="Arial" w:cs="Arial"/>
          <w:b/>
          <w:bCs/>
          <w:sz w:val="44"/>
          <w:szCs w:val="44"/>
        </w:rPr>
        <w:t>P</w:t>
      </w:r>
      <w:r w:rsidR="006B16B0">
        <w:rPr>
          <w:rFonts w:ascii="Arial" w:hAnsi="Arial" w:cs="Arial"/>
          <w:b/>
          <w:bCs/>
          <w:sz w:val="44"/>
          <w:szCs w:val="44"/>
        </w:rPr>
        <w:t>r</w:t>
      </w:r>
      <w:r w:rsidRPr="00211153">
        <w:rPr>
          <w:rFonts w:ascii="Arial" w:hAnsi="Arial" w:cs="Arial"/>
          <w:b/>
          <w:bCs/>
          <w:sz w:val="44"/>
          <w:szCs w:val="44"/>
        </w:rPr>
        <w:t>o</w:t>
      </w:r>
      <w:r w:rsidR="006B16B0">
        <w:rPr>
          <w:rFonts w:ascii="Arial" w:hAnsi="Arial" w:cs="Arial"/>
          <w:b/>
          <w:bCs/>
          <w:sz w:val="44"/>
          <w:szCs w:val="44"/>
        </w:rPr>
        <w:t xml:space="preserve">cedure – </w:t>
      </w:r>
      <w:r w:rsidR="007224AE">
        <w:rPr>
          <w:rFonts w:ascii="Arial" w:hAnsi="Arial" w:cs="Arial"/>
          <w:b/>
          <w:bCs/>
          <w:sz w:val="44"/>
          <w:szCs w:val="44"/>
        </w:rPr>
        <w:t>Responding</w:t>
      </w:r>
      <w:r w:rsidR="007224AE">
        <w:rPr>
          <w:rFonts w:ascii="Arial" w:hAnsi="Arial" w:cs="Arial"/>
          <w:b/>
          <w:bCs/>
          <w:sz w:val="44"/>
          <w:szCs w:val="44"/>
        </w:rPr>
        <w:br/>
        <w:t xml:space="preserve"> </w:t>
      </w:r>
      <w:r w:rsidR="00FC294E">
        <w:rPr>
          <w:rFonts w:ascii="Arial" w:hAnsi="Arial" w:cs="Arial"/>
          <w:b/>
          <w:bCs/>
          <w:sz w:val="44"/>
          <w:szCs w:val="44"/>
        </w:rPr>
        <w:t xml:space="preserve">to </w:t>
      </w:r>
      <w:r w:rsidR="008B1C7E">
        <w:rPr>
          <w:rFonts w:ascii="Arial" w:hAnsi="Arial" w:cs="Arial"/>
          <w:b/>
          <w:bCs/>
          <w:sz w:val="44"/>
          <w:szCs w:val="44"/>
        </w:rPr>
        <w:t>I</w:t>
      </w:r>
      <w:r w:rsidR="00FC294E">
        <w:rPr>
          <w:rFonts w:ascii="Arial" w:hAnsi="Arial" w:cs="Arial"/>
          <w:b/>
          <w:bCs/>
          <w:sz w:val="44"/>
          <w:szCs w:val="44"/>
        </w:rPr>
        <w:t xml:space="preserve">ncidents and </w:t>
      </w:r>
      <w:r w:rsidR="008B1C7E">
        <w:rPr>
          <w:rFonts w:ascii="Arial" w:hAnsi="Arial" w:cs="Arial"/>
          <w:b/>
          <w:bCs/>
          <w:sz w:val="44"/>
          <w:szCs w:val="44"/>
        </w:rPr>
        <w:t>E</w:t>
      </w:r>
      <w:r w:rsidR="00FC294E">
        <w:rPr>
          <w:rFonts w:ascii="Arial" w:hAnsi="Arial" w:cs="Arial"/>
          <w:b/>
          <w:bCs/>
          <w:sz w:val="44"/>
          <w:szCs w:val="44"/>
        </w:rPr>
        <w:t>mergencies</w:t>
      </w:r>
    </w:p>
    <w:p w14:paraId="41476831" w14:textId="77777777" w:rsidR="00052EFD" w:rsidRPr="009A2318" w:rsidRDefault="00052EFD" w:rsidP="00052EFD">
      <w:pPr>
        <w:spacing w:before="240" w:after="240" w:line="360" w:lineRule="auto"/>
        <w:ind w:right="285"/>
        <w:jc w:val="both"/>
        <w:rPr>
          <w:rFonts w:ascii="Arial" w:hAnsi="Arial" w:cs="Arial"/>
        </w:rPr>
      </w:pPr>
      <w:r w:rsidRPr="009A2318">
        <w:rPr>
          <w:rFonts w:ascii="Arial" w:hAnsi="Arial" w:cs="Arial"/>
        </w:rPr>
        <w:t>The Safe Ministry Framework Procedure for responding to incidents and emergencies relates to the implementation of the following Policy statement:</w:t>
      </w:r>
    </w:p>
    <w:p w14:paraId="6B74EE66" w14:textId="3C26F79E" w:rsidR="00052EFD" w:rsidRPr="00052EFD" w:rsidRDefault="008B1C7E" w:rsidP="00052EFD">
      <w:pPr>
        <w:shd w:val="clear" w:color="auto" w:fill="F2F2F2" w:themeFill="background1" w:themeFillShade="F2"/>
        <w:spacing w:before="240" w:after="240" w:line="360" w:lineRule="auto"/>
        <w:ind w:right="285"/>
        <w:jc w:val="both"/>
        <w:rPr>
          <w:rFonts w:ascii="Arial" w:hAnsi="Arial" w:cs="Arial"/>
          <w:sz w:val="20"/>
          <w:szCs w:val="20"/>
          <w:lang w:val="en-GB" w:eastAsia="en-GB"/>
        </w:rPr>
      </w:pPr>
      <w:r>
        <w:rPr>
          <w:rFonts w:ascii="Arial" w:hAnsi="Arial" w:cs="Arial"/>
          <w:sz w:val="20"/>
          <w:szCs w:val="20"/>
        </w:rPr>
        <w:t>W</w:t>
      </w:r>
      <w:r w:rsidR="00052EFD" w:rsidRPr="00052EFD">
        <w:rPr>
          <w:rFonts w:ascii="Arial" w:hAnsi="Arial" w:cs="Arial"/>
          <w:sz w:val="20"/>
          <w:szCs w:val="20"/>
        </w:rPr>
        <w:t>e commit to the welfare of all people through the implementation and ongoing improvement of our Safe Ministry Framework which includes: appropriate and expedient responses to all incidents, accidents, child protection and/or safe ministry (misconduct and abuse) concerns.</w:t>
      </w:r>
    </w:p>
    <w:p w14:paraId="7FEAADA5" w14:textId="77777777" w:rsidR="00052EFD" w:rsidRPr="00F77EBE" w:rsidRDefault="00052EFD" w:rsidP="007F58D0">
      <w:pPr>
        <w:pStyle w:val="Heading4"/>
        <w:numPr>
          <w:ilvl w:val="0"/>
          <w:numId w:val="1"/>
        </w:numPr>
        <w:tabs>
          <w:tab w:val="left" w:pos="709"/>
        </w:tabs>
        <w:spacing w:before="240" w:after="240" w:line="360" w:lineRule="auto"/>
        <w:ind w:right="285"/>
        <w:jc w:val="both"/>
        <w:rPr>
          <w:rFonts w:ascii="Arial" w:hAnsi="Arial" w:cs="Arial"/>
          <w:b/>
          <w:i w:val="0"/>
          <w:color w:val="C00000"/>
        </w:rPr>
      </w:pPr>
      <w:r w:rsidRPr="00F77EBE">
        <w:rPr>
          <w:rFonts w:ascii="Arial" w:hAnsi="Arial" w:cs="Arial"/>
          <w:i w:val="0"/>
          <w:color w:val="auto"/>
        </w:rPr>
        <w:t xml:space="preserve">Incidents and critical incident response procedures form part of our overall site safety procedures as found in our </w:t>
      </w:r>
      <w:r w:rsidRPr="00F77EBE">
        <w:rPr>
          <w:rFonts w:ascii="Arial" w:hAnsi="Arial" w:cs="Arial"/>
          <w:i w:val="0"/>
          <w:color w:val="C00000"/>
        </w:rPr>
        <w:t>&lt;insert the name of your Church’s document in which WHS, risk management and safety procedures are found&gt;.</w:t>
      </w:r>
    </w:p>
    <w:p w14:paraId="6914970A" w14:textId="77777777" w:rsidR="00052EFD" w:rsidRPr="002852B7" w:rsidRDefault="00052EFD" w:rsidP="007F58D0">
      <w:pPr>
        <w:pStyle w:val="ListParagraph"/>
        <w:numPr>
          <w:ilvl w:val="0"/>
          <w:numId w:val="1"/>
        </w:numPr>
        <w:spacing w:before="240" w:after="240" w:line="360" w:lineRule="auto"/>
        <w:ind w:right="285"/>
        <w:contextualSpacing w:val="0"/>
        <w:jc w:val="both"/>
        <w:rPr>
          <w:rFonts w:ascii="Arial" w:hAnsi="Arial" w:cs="Arial"/>
          <w:iCs/>
          <w:sz w:val="24"/>
          <w:szCs w:val="24"/>
        </w:rPr>
      </w:pPr>
      <w:r w:rsidRPr="002852B7">
        <w:rPr>
          <w:rFonts w:ascii="Arial" w:hAnsi="Arial" w:cs="Arial"/>
          <w:iCs/>
          <w:sz w:val="24"/>
          <w:szCs w:val="24"/>
        </w:rPr>
        <w:t>Our response to incident procedures management applies to our common law duty of care, Work Health &amp; Safety and specifically to the minimising of safety risks for all people who are in our care.</w:t>
      </w:r>
    </w:p>
    <w:p w14:paraId="55F33D76" w14:textId="77777777" w:rsidR="00052EFD" w:rsidRPr="002852B7" w:rsidRDefault="00052EFD" w:rsidP="007F58D0">
      <w:pPr>
        <w:pStyle w:val="ListParagraph"/>
        <w:numPr>
          <w:ilvl w:val="0"/>
          <w:numId w:val="1"/>
        </w:numPr>
        <w:tabs>
          <w:tab w:val="left" w:pos="426"/>
        </w:tabs>
        <w:spacing w:before="240" w:after="240" w:line="360" w:lineRule="auto"/>
        <w:ind w:right="285"/>
        <w:jc w:val="both"/>
        <w:rPr>
          <w:rFonts w:ascii="Arial" w:eastAsiaTheme="majorEastAsia" w:hAnsi="Arial" w:cs="Arial"/>
          <w:iCs/>
          <w:color w:val="000000" w:themeColor="text1"/>
          <w:sz w:val="24"/>
          <w:szCs w:val="24"/>
        </w:rPr>
      </w:pPr>
      <w:r w:rsidRPr="002852B7">
        <w:rPr>
          <w:rFonts w:ascii="Arial" w:eastAsiaTheme="majorEastAsia" w:hAnsi="Arial" w:cs="Arial"/>
          <w:iCs/>
          <w:color w:val="000000" w:themeColor="text1"/>
          <w:sz w:val="24"/>
          <w:szCs w:val="24"/>
        </w:rPr>
        <w:t xml:space="preserve">The Governance Board will delegate the task of management of incidents and critical incidents to </w:t>
      </w:r>
      <w:r w:rsidRPr="002852B7">
        <w:rPr>
          <w:rFonts w:ascii="Arial" w:eastAsiaTheme="majorEastAsia" w:hAnsi="Arial" w:cs="Arial"/>
          <w:iCs/>
          <w:color w:val="C00000"/>
          <w:sz w:val="24"/>
          <w:szCs w:val="24"/>
        </w:rPr>
        <w:t>&lt;insert relevant person/s or group e.g. Management Group / Work Health &amp; Safety Officer&gt;</w:t>
      </w:r>
    </w:p>
    <w:p w14:paraId="254FBDC5" w14:textId="0C401934" w:rsidR="00052EFD" w:rsidRPr="00052EFD" w:rsidRDefault="00052EFD" w:rsidP="00052EFD">
      <w:pPr>
        <w:pStyle w:val="Heading4"/>
        <w:numPr>
          <w:ilvl w:val="0"/>
          <w:numId w:val="1"/>
        </w:numPr>
        <w:spacing w:before="240" w:after="240" w:line="360" w:lineRule="auto"/>
        <w:ind w:right="285"/>
        <w:jc w:val="both"/>
      </w:pPr>
      <w:r w:rsidRPr="00AD754F">
        <w:rPr>
          <w:rFonts w:ascii="Arial" w:hAnsi="Arial" w:cs="Arial"/>
          <w:i w:val="0"/>
          <w:color w:val="auto"/>
        </w:rPr>
        <w:t>The</w:t>
      </w:r>
      <w:r w:rsidRPr="00AD754F">
        <w:rPr>
          <w:rFonts w:ascii="Arial" w:hAnsi="Arial" w:cs="Arial"/>
          <w:i w:val="0"/>
        </w:rPr>
        <w:t xml:space="preserve"> </w:t>
      </w:r>
      <w:r w:rsidRPr="00AD754F">
        <w:rPr>
          <w:rFonts w:ascii="Arial" w:hAnsi="Arial" w:cs="Arial"/>
          <w:i w:val="0"/>
          <w:color w:val="C00000"/>
        </w:rPr>
        <w:t>&lt;insert relevant risk management person/s or group e.g. Management Group/Work Health &amp; Safety Officer&gt;</w:t>
      </w:r>
      <w:r w:rsidRPr="00AD754F">
        <w:rPr>
          <w:rFonts w:ascii="Arial" w:hAnsi="Arial" w:cs="Arial"/>
          <w:i w:val="0"/>
        </w:rPr>
        <w:t xml:space="preserve"> </w:t>
      </w:r>
      <w:r w:rsidRPr="00AD754F">
        <w:rPr>
          <w:rFonts w:ascii="Arial" w:hAnsi="Arial" w:cs="Arial"/>
          <w:i w:val="0"/>
          <w:color w:val="auto"/>
        </w:rPr>
        <w:t>is responsible for the implementation of our incident and critical incident procedures</w:t>
      </w:r>
      <w:r w:rsidR="00AD754F">
        <w:rPr>
          <w:rFonts w:ascii="Arial" w:hAnsi="Arial" w:cs="Arial"/>
          <w:i w:val="0"/>
          <w:color w:val="auto"/>
        </w:rPr>
        <w:t>.</w:t>
      </w:r>
    </w:p>
    <w:p w14:paraId="13CEB7C3" w14:textId="77777777" w:rsidR="00052EFD" w:rsidRPr="00F77EBE" w:rsidRDefault="00052EFD" w:rsidP="007F58D0">
      <w:pPr>
        <w:pStyle w:val="Heading4"/>
        <w:numPr>
          <w:ilvl w:val="0"/>
          <w:numId w:val="1"/>
        </w:numPr>
        <w:spacing w:before="240" w:after="240" w:line="360" w:lineRule="auto"/>
        <w:ind w:right="285"/>
        <w:jc w:val="both"/>
        <w:rPr>
          <w:rFonts w:ascii="Arial" w:hAnsi="Arial" w:cs="Arial"/>
          <w:b/>
          <w:i w:val="0"/>
          <w:color w:val="auto"/>
        </w:rPr>
      </w:pPr>
      <w:r w:rsidRPr="00F77EBE">
        <w:rPr>
          <w:rFonts w:ascii="Arial" w:hAnsi="Arial" w:cs="Arial"/>
          <w:i w:val="0"/>
          <w:color w:val="auto"/>
        </w:rPr>
        <w:t xml:space="preserve">General </w:t>
      </w:r>
    </w:p>
    <w:p w14:paraId="7C6C625E" w14:textId="77777777" w:rsidR="00052EFD" w:rsidRPr="0015254A" w:rsidRDefault="00052EFD" w:rsidP="007F58D0">
      <w:pPr>
        <w:pStyle w:val="ListParagraph"/>
        <w:numPr>
          <w:ilvl w:val="0"/>
          <w:numId w:val="2"/>
        </w:numPr>
        <w:spacing w:before="240" w:after="240" w:line="360" w:lineRule="auto"/>
        <w:ind w:left="1139" w:right="284" w:hanging="357"/>
        <w:contextualSpacing w:val="0"/>
        <w:jc w:val="both"/>
        <w:rPr>
          <w:rFonts w:ascii="Arial" w:hAnsi="Arial" w:cs="Arial"/>
          <w:sz w:val="24"/>
          <w:szCs w:val="24"/>
          <w:lang w:val="en-GB"/>
        </w:rPr>
      </w:pPr>
      <w:r w:rsidRPr="0015254A">
        <w:rPr>
          <w:rFonts w:ascii="Arial" w:hAnsi="Arial" w:cs="Arial"/>
          <w:sz w:val="24"/>
          <w:szCs w:val="24"/>
          <w:lang w:val="en-GB"/>
        </w:rPr>
        <w:t>Every incident will require immediate response, in the moment, as well as follow up over the next 12-24 hours (or longer), including care for those involved.</w:t>
      </w:r>
    </w:p>
    <w:p w14:paraId="6506A8A2" w14:textId="77777777" w:rsidR="00052EFD" w:rsidRPr="0015254A" w:rsidRDefault="00052EFD" w:rsidP="007F58D0">
      <w:pPr>
        <w:pStyle w:val="ListParagraph"/>
        <w:numPr>
          <w:ilvl w:val="0"/>
          <w:numId w:val="2"/>
        </w:numPr>
        <w:spacing w:before="240" w:after="240" w:line="360" w:lineRule="auto"/>
        <w:ind w:left="1139" w:right="284" w:hanging="357"/>
        <w:contextualSpacing w:val="0"/>
        <w:jc w:val="both"/>
        <w:rPr>
          <w:rFonts w:ascii="Arial" w:hAnsi="Arial" w:cs="Arial"/>
          <w:sz w:val="24"/>
          <w:szCs w:val="24"/>
          <w:lang w:val="en-GB"/>
        </w:rPr>
      </w:pPr>
      <w:r w:rsidRPr="0015254A">
        <w:rPr>
          <w:rFonts w:ascii="Arial" w:hAnsi="Arial" w:cs="Arial"/>
          <w:sz w:val="24"/>
          <w:szCs w:val="24"/>
          <w:lang w:val="en-GB"/>
        </w:rPr>
        <w:lastRenderedPageBreak/>
        <w:t>Review will need to determine the reason for the incident, and changes should be made to minimise the risk of the same incident occurring the next time the same activity/event is run.</w:t>
      </w:r>
    </w:p>
    <w:p w14:paraId="4B802BB0" w14:textId="77777777" w:rsidR="00052EFD" w:rsidRPr="0015254A" w:rsidRDefault="00052EFD" w:rsidP="007F58D0">
      <w:pPr>
        <w:pStyle w:val="ListParagraph"/>
        <w:numPr>
          <w:ilvl w:val="0"/>
          <w:numId w:val="2"/>
        </w:numPr>
        <w:spacing w:before="240" w:after="240" w:line="360" w:lineRule="auto"/>
        <w:ind w:left="1139" w:right="284" w:hanging="357"/>
        <w:contextualSpacing w:val="0"/>
        <w:jc w:val="both"/>
        <w:rPr>
          <w:rFonts w:ascii="Arial" w:hAnsi="Arial" w:cs="Arial"/>
          <w:sz w:val="24"/>
          <w:szCs w:val="24"/>
          <w:lang w:val="en-GB"/>
        </w:rPr>
      </w:pPr>
      <w:r w:rsidRPr="0015254A">
        <w:rPr>
          <w:rFonts w:ascii="Arial" w:hAnsi="Arial" w:cs="Arial"/>
          <w:sz w:val="24"/>
          <w:szCs w:val="24"/>
          <w:lang w:val="en-GB"/>
        </w:rPr>
        <w:t>Injuries or accidents which require secondary medical attention e.g. visit to a doctor or medical centre should be written up on an Accident &amp; Incident Report Form (see Part 4).</w:t>
      </w:r>
    </w:p>
    <w:p w14:paraId="0F18DACE" w14:textId="77777777" w:rsidR="00052EFD" w:rsidRPr="0015254A" w:rsidRDefault="00052EFD" w:rsidP="007F58D0">
      <w:pPr>
        <w:pStyle w:val="ListParagraph"/>
        <w:numPr>
          <w:ilvl w:val="0"/>
          <w:numId w:val="2"/>
        </w:numPr>
        <w:spacing w:before="240" w:after="240" w:line="360" w:lineRule="auto"/>
        <w:ind w:left="1139" w:right="284" w:hanging="357"/>
        <w:contextualSpacing w:val="0"/>
        <w:jc w:val="both"/>
        <w:rPr>
          <w:rFonts w:ascii="Arial" w:hAnsi="Arial" w:cs="Arial"/>
          <w:sz w:val="24"/>
          <w:szCs w:val="24"/>
          <w:lang w:val="en-GB"/>
        </w:rPr>
      </w:pPr>
      <w:r w:rsidRPr="0015254A">
        <w:rPr>
          <w:rFonts w:ascii="Arial" w:hAnsi="Arial" w:cs="Arial"/>
          <w:sz w:val="24"/>
          <w:szCs w:val="24"/>
          <w:lang w:val="en-GB"/>
        </w:rPr>
        <w:t>Incidents of a serious nature will need to be reported to the church’s insurer.</w:t>
      </w:r>
    </w:p>
    <w:p w14:paraId="478EB879" w14:textId="77777777" w:rsidR="00052EFD" w:rsidRPr="0015254A" w:rsidRDefault="00052EFD" w:rsidP="007F58D0">
      <w:pPr>
        <w:pStyle w:val="ListParagraph"/>
        <w:numPr>
          <w:ilvl w:val="0"/>
          <w:numId w:val="2"/>
        </w:numPr>
        <w:spacing w:before="240" w:after="240" w:line="360" w:lineRule="auto"/>
        <w:ind w:left="1139" w:right="284" w:hanging="357"/>
        <w:contextualSpacing w:val="0"/>
        <w:jc w:val="both"/>
        <w:rPr>
          <w:rFonts w:ascii="Arial" w:hAnsi="Arial" w:cs="Arial"/>
          <w:sz w:val="24"/>
          <w:szCs w:val="24"/>
          <w:lang w:val="en-GB"/>
        </w:rPr>
      </w:pPr>
      <w:r w:rsidRPr="0015254A">
        <w:rPr>
          <w:rFonts w:ascii="Arial" w:hAnsi="Arial" w:cs="Arial"/>
          <w:sz w:val="24"/>
          <w:szCs w:val="24"/>
          <w:lang w:val="en-GB"/>
        </w:rPr>
        <w:t>Report all incidents to parents and/or caregivers of children and vulnerable adults, and in some instances, where the impact has been felt by a wider group, reporting to the wider concerned group may be done with the permission of those involved in the incident.</w:t>
      </w:r>
    </w:p>
    <w:p w14:paraId="4947D72B" w14:textId="0753996F" w:rsidR="00052EFD" w:rsidRPr="00FC294E" w:rsidRDefault="00052EFD" w:rsidP="00052EFD">
      <w:pPr>
        <w:pStyle w:val="Heading4"/>
        <w:tabs>
          <w:tab w:val="left" w:pos="567"/>
        </w:tabs>
        <w:spacing w:before="240" w:after="240" w:line="360" w:lineRule="auto"/>
        <w:ind w:left="66" w:right="285"/>
        <w:jc w:val="both"/>
        <w:rPr>
          <w:rFonts w:ascii="Arial" w:hAnsi="Arial" w:cs="Arial"/>
          <w:b/>
          <w:bCs/>
          <w:i w:val="0"/>
          <w:iCs w:val="0"/>
          <w:color w:val="C00000"/>
          <w:lang w:val="en-GB"/>
        </w:rPr>
      </w:pPr>
      <w:r w:rsidRPr="00FC294E">
        <w:rPr>
          <w:rFonts w:ascii="Arial" w:hAnsi="Arial" w:cs="Arial"/>
          <w:b/>
          <w:bCs/>
          <w:i w:val="0"/>
          <w:iCs w:val="0"/>
          <w:color w:val="C00000"/>
          <w:lang w:val="en-GB"/>
        </w:rPr>
        <w:t>Specific procedures</w:t>
      </w:r>
    </w:p>
    <w:p w14:paraId="641664F6" w14:textId="77777777" w:rsidR="00052EFD" w:rsidRPr="00FC294E" w:rsidRDefault="00052EFD" w:rsidP="00052EFD">
      <w:pPr>
        <w:spacing w:before="240" w:after="240" w:line="360" w:lineRule="auto"/>
        <w:ind w:left="567" w:right="285"/>
        <w:jc w:val="both"/>
        <w:rPr>
          <w:rFonts w:ascii="Arial" w:hAnsi="Arial" w:cs="Arial"/>
          <w:color w:val="C00000"/>
          <w:lang w:val="en-GB" w:eastAsia="en-GB"/>
        </w:rPr>
      </w:pPr>
      <w:r w:rsidRPr="00FC294E">
        <w:rPr>
          <w:rFonts w:ascii="Arial" w:hAnsi="Arial" w:cs="Arial"/>
          <w:color w:val="C00000"/>
        </w:rPr>
        <w:t xml:space="preserve">&lt;Insert a list of your all of your Church’s procedures, as found in your operation manual: e.g. first aid procedures, loss of participant procedure, outbreak of disease (e.g. vomiting bug), fire response – evacuation plan, critical incidents e.g. near death or death of participant&gt;  </w:t>
      </w:r>
    </w:p>
    <w:p w14:paraId="5A193062" w14:textId="6F069BA7" w:rsidR="007224AE" w:rsidRDefault="00052EFD" w:rsidP="00052EFD">
      <w:pPr>
        <w:spacing w:before="240" w:after="240" w:line="360" w:lineRule="auto"/>
        <w:ind w:right="285"/>
        <w:jc w:val="both"/>
        <w:rPr>
          <w:rFonts w:ascii="Arial" w:hAnsi="Arial" w:cs="Arial"/>
        </w:rPr>
      </w:pPr>
      <w:r w:rsidRPr="009A2318">
        <w:rPr>
          <w:rFonts w:ascii="Arial" w:hAnsi="Arial" w:cs="Arial"/>
          <w:lang w:val="en-GB"/>
        </w:rPr>
        <w:t>Note: This is not an exhaustive list.</w:t>
      </w:r>
      <w:r w:rsidRPr="009A2318">
        <w:rPr>
          <w:rFonts w:ascii="Arial" w:hAnsi="Arial" w:cs="Arial"/>
        </w:rPr>
        <w:t xml:space="preserve"> This section will need to be customised to ensure that all foreseeable incidents which are serious have a procedure.</w:t>
      </w:r>
    </w:p>
    <w:p w14:paraId="12139EFC" w14:textId="77777777" w:rsidR="00AD754F" w:rsidRDefault="00AD754F" w:rsidP="00AD754F">
      <w:pPr>
        <w:pStyle w:val="m5812761834447921217msofooter"/>
        <w:spacing w:before="0" w:beforeAutospacing="0" w:after="0" w:afterAutospacing="0"/>
        <w:rPr>
          <w:rFonts w:ascii="Calibri" w:hAnsi="Calibri"/>
          <w:color w:val="222222"/>
          <w:sz w:val="20"/>
          <w:szCs w:val="20"/>
          <w:lang w:val="en-US"/>
        </w:rPr>
      </w:pPr>
    </w:p>
    <w:p w14:paraId="15C6DAC7" w14:textId="77777777" w:rsidR="00AD754F" w:rsidRDefault="00AD754F" w:rsidP="00AD754F">
      <w:pPr>
        <w:pStyle w:val="m5812761834447921217msofooter"/>
        <w:spacing w:before="0" w:beforeAutospacing="0" w:after="0" w:afterAutospacing="0"/>
        <w:rPr>
          <w:rFonts w:ascii="Calibri" w:hAnsi="Calibri"/>
          <w:color w:val="222222"/>
          <w:sz w:val="20"/>
          <w:szCs w:val="20"/>
          <w:lang w:val="en-US"/>
        </w:rPr>
      </w:pPr>
    </w:p>
    <w:p w14:paraId="08C3C4BC" w14:textId="77777777" w:rsidR="00AD754F" w:rsidRDefault="00AD754F" w:rsidP="00AD754F">
      <w:pPr>
        <w:pStyle w:val="m5812761834447921217msofooter"/>
        <w:spacing w:before="0" w:beforeAutospacing="0" w:after="0" w:afterAutospacing="0"/>
        <w:rPr>
          <w:rFonts w:ascii="Calibri" w:hAnsi="Calibri"/>
          <w:color w:val="222222"/>
          <w:sz w:val="20"/>
          <w:szCs w:val="20"/>
          <w:lang w:val="en-US"/>
        </w:rPr>
      </w:pPr>
    </w:p>
    <w:p w14:paraId="595F1BDD" w14:textId="77777777" w:rsidR="00AD754F" w:rsidRDefault="00AD754F" w:rsidP="00AD754F">
      <w:pPr>
        <w:pStyle w:val="m5812761834447921217msofooter"/>
        <w:spacing w:before="0" w:beforeAutospacing="0" w:after="0" w:afterAutospacing="0"/>
        <w:rPr>
          <w:rFonts w:ascii="Calibri" w:hAnsi="Calibri"/>
          <w:color w:val="222222"/>
          <w:sz w:val="20"/>
          <w:szCs w:val="20"/>
          <w:lang w:val="en-US"/>
        </w:rPr>
      </w:pPr>
    </w:p>
    <w:p w14:paraId="30BCD6A3" w14:textId="77777777" w:rsidR="00AD754F" w:rsidRDefault="00AD754F" w:rsidP="00AD754F">
      <w:pPr>
        <w:pStyle w:val="m5812761834447921217msofooter"/>
        <w:spacing w:before="0" w:beforeAutospacing="0" w:after="0" w:afterAutospacing="0"/>
        <w:rPr>
          <w:rFonts w:ascii="Calibri" w:hAnsi="Calibri"/>
          <w:color w:val="222222"/>
          <w:sz w:val="20"/>
          <w:szCs w:val="20"/>
          <w:lang w:val="en-US"/>
        </w:rPr>
      </w:pPr>
    </w:p>
    <w:p w14:paraId="6DECECF0" w14:textId="210EBF3F" w:rsidR="00AD754F" w:rsidRPr="00575494" w:rsidRDefault="00AD754F" w:rsidP="00AD754F">
      <w:pPr>
        <w:pStyle w:val="m5812761834447921217msofooter"/>
        <w:spacing w:before="0" w:beforeAutospacing="0" w:after="0" w:afterAutospacing="0"/>
        <w:rPr>
          <w:rFonts w:ascii="Calibri" w:hAnsi="Calibri"/>
          <w:color w:val="222222"/>
          <w:sz w:val="20"/>
          <w:szCs w:val="20"/>
        </w:rPr>
      </w:pPr>
      <w:r w:rsidRPr="00575494">
        <w:rPr>
          <w:rFonts w:ascii="Calibri" w:hAnsi="Calibri"/>
          <w:color w:val="222222"/>
          <w:sz w:val="20"/>
          <w:szCs w:val="20"/>
          <w:lang w:val="en-US"/>
        </w:rPr>
        <w:t>Version 20200</w:t>
      </w:r>
      <w:r w:rsidR="005D5CC6" w:rsidRPr="005D5CC6">
        <w:rPr>
          <w:rFonts w:ascii="Calibri" w:hAnsi="Calibri"/>
          <w:color w:val="222222"/>
          <w:sz w:val="20"/>
          <w:szCs w:val="20"/>
          <w:lang w:val="en-US"/>
        </w:rPr>
        <w:t>907</w:t>
      </w:r>
    </w:p>
    <w:p w14:paraId="354A9E90" w14:textId="77777777" w:rsidR="00AD754F" w:rsidRPr="00575494" w:rsidRDefault="00AD754F" w:rsidP="00AD754F">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0AB1B908" w14:textId="77777777" w:rsidR="00AD754F" w:rsidRPr="00575494" w:rsidRDefault="00AD754F" w:rsidP="00AD754F">
      <w:pPr>
        <w:ind w:right="284"/>
        <w:jc w:val="both"/>
        <w:rPr>
          <w:rFonts w:ascii="Arial" w:hAnsi="Arial" w:cs="Arial"/>
          <w:color w:val="222222"/>
          <w:sz w:val="20"/>
          <w:szCs w:val="20"/>
        </w:rPr>
      </w:pPr>
      <w:r w:rsidRPr="00575494">
        <w:rPr>
          <w:rFonts w:ascii="Arial" w:hAnsi="Arial" w:cs="Arial"/>
          <w:color w:val="222222"/>
          <w:sz w:val="20"/>
          <w:szCs w:val="20"/>
        </w:rPr>
        <w:t> </w:t>
      </w:r>
    </w:p>
    <w:p w14:paraId="5F141CA7" w14:textId="77777777" w:rsidR="00AD754F" w:rsidRPr="00575494" w:rsidRDefault="00AD754F" w:rsidP="00AD754F">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219C2E14" w14:textId="6D3D70EB" w:rsidR="00AD754F" w:rsidRPr="00575494" w:rsidRDefault="008B1C7E" w:rsidP="00AD754F">
      <w:pPr>
        <w:ind w:right="284"/>
        <w:jc w:val="both"/>
        <w:rPr>
          <w:rFonts w:ascii="Arial" w:hAnsi="Arial" w:cs="Arial"/>
          <w:color w:val="222222"/>
          <w:sz w:val="20"/>
          <w:szCs w:val="20"/>
        </w:rPr>
      </w:pPr>
      <w:r w:rsidRPr="008B1C7E">
        <w:rPr>
          <w:rFonts w:ascii="Arial" w:hAnsi="Arial" w:cs="Arial"/>
          <w:color w:val="222222"/>
          <w:sz w:val="20"/>
          <w:szCs w:val="20"/>
        </w:rPr>
        <w:t>This document cannot be modified without express written permission through a licence agreement.</w:t>
      </w:r>
      <w:r w:rsidR="00AD754F" w:rsidRPr="00575494">
        <w:rPr>
          <w:rStyle w:val="apple-converted-space"/>
          <w:rFonts w:ascii="Arial" w:hAnsi="Arial" w:cs="Arial"/>
          <w:color w:val="222222"/>
          <w:sz w:val="20"/>
          <w:szCs w:val="20"/>
        </w:rPr>
        <w:t> </w:t>
      </w:r>
    </w:p>
    <w:p w14:paraId="7FA06EF5" w14:textId="77777777" w:rsidR="00AD754F" w:rsidRPr="00575494" w:rsidRDefault="00AD754F" w:rsidP="00AD754F">
      <w:pPr>
        <w:ind w:right="284"/>
        <w:jc w:val="both"/>
        <w:rPr>
          <w:rFonts w:ascii="Arial" w:hAnsi="Arial" w:cs="Arial"/>
          <w:color w:val="222222"/>
          <w:sz w:val="20"/>
          <w:szCs w:val="20"/>
        </w:rPr>
      </w:pPr>
      <w:r w:rsidRPr="00575494">
        <w:rPr>
          <w:rFonts w:ascii="Arial" w:hAnsi="Arial" w:cs="Arial"/>
          <w:color w:val="222222"/>
          <w:sz w:val="20"/>
          <w:szCs w:val="20"/>
        </w:rPr>
        <w:t>Please contact SMR Pty Ltd at email</w:t>
      </w:r>
      <w:r w:rsidRPr="00575494">
        <w:rPr>
          <w:rStyle w:val="apple-converted-space"/>
          <w:rFonts w:ascii="Arial" w:hAnsi="Arial" w:cs="Arial"/>
          <w:color w:val="222222"/>
          <w:sz w:val="20"/>
          <w:szCs w:val="20"/>
        </w:rPr>
        <w:t> </w:t>
      </w:r>
      <w:hyperlink r:id="rId8" w:tgtFrame="_blank" w:history="1">
        <w:r w:rsidRPr="00575494">
          <w:rPr>
            <w:rStyle w:val="Hyperlink"/>
            <w:rFonts w:ascii="Arial" w:hAnsi="Arial" w:cs="Arial"/>
            <w:color w:val="1155CC"/>
            <w:sz w:val="20"/>
            <w:szCs w:val="20"/>
          </w:rPr>
          <w:t>info@safercommunities.net.au</w:t>
        </w:r>
      </w:hyperlink>
      <w:r w:rsidRPr="00575494">
        <w:rPr>
          <w:rStyle w:val="apple-converted-space"/>
          <w:rFonts w:ascii="Arial" w:hAnsi="Arial" w:cs="Arial"/>
          <w:color w:val="222222"/>
          <w:sz w:val="20"/>
          <w:szCs w:val="20"/>
        </w:rPr>
        <w:t> </w:t>
      </w:r>
      <w:r w:rsidRPr="00575494">
        <w:rPr>
          <w:rFonts w:ascii="Arial" w:hAnsi="Arial" w:cs="Arial"/>
          <w:color w:val="222222"/>
          <w:sz w:val="20"/>
          <w:szCs w:val="20"/>
        </w:rPr>
        <w:t>to seek permission.</w:t>
      </w:r>
      <w:r w:rsidRPr="00575494">
        <w:rPr>
          <w:rStyle w:val="apple-converted-space"/>
          <w:rFonts w:ascii="Arial" w:hAnsi="Arial" w:cs="Arial"/>
          <w:color w:val="222222"/>
          <w:sz w:val="20"/>
          <w:szCs w:val="20"/>
        </w:rPr>
        <w:t> </w:t>
      </w:r>
    </w:p>
    <w:p w14:paraId="48CDA7F6" w14:textId="77777777" w:rsidR="00AD754F" w:rsidRPr="00575494" w:rsidRDefault="00AD754F" w:rsidP="00AD754F">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14B1650E" w14:textId="77777777" w:rsidR="00AD754F" w:rsidRPr="00575494" w:rsidRDefault="00AD754F" w:rsidP="00AD754F">
      <w:pPr>
        <w:ind w:right="284"/>
        <w:jc w:val="both"/>
        <w:rPr>
          <w:rFonts w:ascii="Arial" w:hAnsi="Arial" w:cs="Arial"/>
          <w:color w:val="222222"/>
          <w:sz w:val="20"/>
          <w:szCs w:val="20"/>
        </w:rPr>
      </w:pPr>
      <w:r w:rsidRPr="00575494">
        <w:rPr>
          <w:rFonts w:ascii="Arial" w:hAnsi="Arial" w:cs="Arial"/>
          <w:color w:val="222222"/>
          <w:sz w:val="20"/>
          <w:szCs w:val="20"/>
        </w:rPr>
        <w:t> </w:t>
      </w:r>
    </w:p>
    <w:p w14:paraId="4219AC1F" w14:textId="54DF245D" w:rsidR="00AD754F" w:rsidRPr="00AD754F" w:rsidRDefault="00AD754F" w:rsidP="00AD754F">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sectPr w:rsidR="00AD754F" w:rsidRPr="00AD75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7EEA2" w14:textId="77777777" w:rsidR="0007012A" w:rsidRDefault="0007012A" w:rsidP="00BC0E81">
      <w:r>
        <w:separator/>
      </w:r>
    </w:p>
  </w:endnote>
  <w:endnote w:type="continuationSeparator" w:id="0">
    <w:p w14:paraId="6BDBCDB2" w14:textId="77777777" w:rsidR="0007012A" w:rsidRDefault="0007012A" w:rsidP="00BC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00"/>
    <w:family w:val="auto"/>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MyriadPro-Light">
    <w:panose1 w:val="020B0604020202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C6CB" w14:textId="0C0219AC" w:rsidR="000D4C5F" w:rsidRPr="000D4C5F" w:rsidRDefault="000D4C5F" w:rsidP="000D4C5F">
    <w:pPr>
      <w:pStyle w:val="Footer"/>
      <w:tabs>
        <w:tab w:val="clear" w:pos="4513"/>
        <w:tab w:val="clear" w:pos="9026"/>
        <w:tab w:val="left" w:pos="1870"/>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659E7" w14:textId="77777777" w:rsidR="0007012A" w:rsidRDefault="0007012A" w:rsidP="00BC0E81">
      <w:r>
        <w:separator/>
      </w:r>
    </w:p>
  </w:footnote>
  <w:footnote w:type="continuationSeparator" w:id="0">
    <w:p w14:paraId="4E1610D7" w14:textId="77777777" w:rsidR="0007012A" w:rsidRDefault="0007012A" w:rsidP="00BC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3B1B"/>
    <w:multiLevelType w:val="hybridMultilevel"/>
    <w:tmpl w:val="563A873C"/>
    <w:lvl w:ilvl="0" w:tplc="6F604DC6">
      <w:start w:val="1"/>
      <w:numFmt w:val="lowerRoman"/>
      <w:lvlText w:val="%1."/>
      <w:lvlJc w:val="right"/>
      <w:pPr>
        <w:ind w:left="1145" w:hanging="360"/>
      </w:pPr>
      <w:rPr>
        <w:rFonts w:hint="default"/>
        <w:color w:val="000000" w:themeColor="text1"/>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 w15:restartNumberingAfterBreak="0">
    <w:nsid w:val="2A0653E3"/>
    <w:multiLevelType w:val="hybridMultilevel"/>
    <w:tmpl w:val="73C23FEE"/>
    <w:lvl w:ilvl="0" w:tplc="1274412A">
      <w:start w:val="1"/>
      <w:numFmt w:val="lowerLetter"/>
      <w:lvlText w:val="%1."/>
      <w:lvlJc w:val="left"/>
      <w:pPr>
        <w:ind w:left="720" w:hanging="360"/>
      </w:pPr>
      <w:rPr>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81"/>
    <w:rsid w:val="00017086"/>
    <w:rsid w:val="00052EFD"/>
    <w:rsid w:val="0007012A"/>
    <w:rsid w:val="00086B9F"/>
    <w:rsid w:val="000D4C5F"/>
    <w:rsid w:val="0011756D"/>
    <w:rsid w:val="00183A75"/>
    <w:rsid w:val="00220B27"/>
    <w:rsid w:val="002F021C"/>
    <w:rsid w:val="003410A8"/>
    <w:rsid w:val="003D75A6"/>
    <w:rsid w:val="0047331B"/>
    <w:rsid w:val="00590B46"/>
    <w:rsid w:val="005D476D"/>
    <w:rsid w:val="005D5CC6"/>
    <w:rsid w:val="005F7513"/>
    <w:rsid w:val="0063009E"/>
    <w:rsid w:val="00685A6D"/>
    <w:rsid w:val="006B16B0"/>
    <w:rsid w:val="00710907"/>
    <w:rsid w:val="0071099B"/>
    <w:rsid w:val="007224AE"/>
    <w:rsid w:val="007F58D0"/>
    <w:rsid w:val="00801570"/>
    <w:rsid w:val="008A7016"/>
    <w:rsid w:val="008B1C7E"/>
    <w:rsid w:val="008B2A04"/>
    <w:rsid w:val="00963D91"/>
    <w:rsid w:val="00995307"/>
    <w:rsid w:val="009F6B22"/>
    <w:rsid w:val="00A3596E"/>
    <w:rsid w:val="00AD754F"/>
    <w:rsid w:val="00AE469E"/>
    <w:rsid w:val="00B55400"/>
    <w:rsid w:val="00B567B4"/>
    <w:rsid w:val="00B92376"/>
    <w:rsid w:val="00BA752B"/>
    <w:rsid w:val="00BC0E81"/>
    <w:rsid w:val="00D3350E"/>
    <w:rsid w:val="00DE37AE"/>
    <w:rsid w:val="00E14A33"/>
    <w:rsid w:val="00F60DC6"/>
    <w:rsid w:val="00F969D8"/>
    <w:rsid w:val="00FC2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5C2BA"/>
  <w15:chartTrackingRefBased/>
  <w15:docId w15:val="{C4D05C6B-72E7-4FAA-A8C2-6D8BEAFA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E81"/>
    <w:pPr>
      <w:spacing w:after="0" w:line="240" w:lineRule="auto"/>
    </w:pPr>
    <w:rPr>
      <w:sz w:val="24"/>
      <w:szCs w:val="24"/>
    </w:rPr>
  </w:style>
  <w:style w:type="paragraph" w:styleId="Heading2">
    <w:name w:val="heading 2"/>
    <w:basedOn w:val="Normal"/>
    <w:next w:val="Normal"/>
    <w:link w:val="Heading2Char"/>
    <w:uiPriority w:val="9"/>
    <w:semiHidden/>
    <w:unhideWhenUsed/>
    <w:qFormat/>
    <w:rsid w:val="006B16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16B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90B4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1"/>
    <w:unhideWhenUsed/>
    <w:qFormat/>
    <w:rsid w:val="00BC0E8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BC0E8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BC0E81"/>
    <w:pPr>
      <w:spacing w:after="200" w:line="276" w:lineRule="auto"/>
      <w:ind w:left="720"/>
      <w:contextualSpacing/>
    </w:pPr>
    <w:rPr>
      <w:sz w:val="22"/>
      <w:szCs w:val="22"/>
    </w:rPr>
  </w:style>
  <w:style w:type="paragraph" w:styleId="BodyText">
    <w:name w:val="Body Text"/>
    <w:basedOn w:val="Normal"/>
    <w:link w:val="BodyTextChar"/>
    <w:uiPriority w:val="1"/>
    <w:qFormat/>
    <w:rsid w:val="00BC0E8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BC0E81"/>
    <w:rPr>
      <w:rFonts w:ascii="Avenir-Light" w:eastAsia="Avenir-Light" w:hAnsi="Avenir-Light" w:cs="Avenir-Light"/>
      <w:sz w:val="20"/>
      <w:szCs w:val="20"/>
      <w:lang w:val="en-US" w:bidi="en-US"/>
    </w:rPr>
  </w:style>
  <w:style w:type="paragraph" w:styleId="Header">
    <w:name w:val="header"/>
    <w:basedOn w:val="Normal"/>
    <w:link w:val="HeaderChar"/>
    <w:uiPriority w:val="99"/>
    <w:unhideWhenUsed/>
    <w:rsid w:val="00BC0E81"/>
    <w:pPr>
      <w:tabs>
        <w:tab w:val="center" w:pos="4513"/>
        <w:tab w:val="right" w:pos="9026"/>
      </w:tabs>
    </w:pPr>
  </w:style>
  <w:style w:type="character" w:customStyle="1" w:styleId="HeaderChar">
    <w:name w:val="Header Char"/>
    <w:basedOn w:val="DefaultParagraphFont"/>
    <w:link w:val="Header"/>
    <w:uiPriority w:val="99"/>
    <w:rsid w:val="00BC0E81"/>
    <w:rPr>
      <w:sz w:val="24"/>
      <w:szCs w:val="24"/>
    </w:rPr>
  </w:style>
  <w:style w:type="paragraph" w:styleId="Footer">
    <w:name w:val="footer"/>
    <w:basedOn w:val="Normal"/>
    <w:link w:val="FooterChar"/>
    <w:uiPriority w:val="99"/>
    <w:unhideWhenUsed/>
    <w:rsid w:val="00BC0E81"/>
    <w:pPr>
      <w:tabs>
        <w:tab w:val="center" w:pos="4513"/>
        <w:tab w:val="right" w:pos="9026"/>
      </w:tabs>
    </w:pPr>
  </w:style>
  <w:style w:type="character" w:customStyle="1" w:styleId="FooterChar">
    <w:name w:val="Footer Char"/>
    <w:basedOn w:val="DefaultParagraphFont"/>
    <w:link w:val="Footer"/>
    <w:uiPriority w:val="99"/>
    <w:rsid w:val="00BC0E81"/>
    <w:rPr>
      <w:sz w:val="24"/>
      <w:szCs w:val="24"/>
    </w:rPr>
  </w:style>
  <w:style w:type="character" w:styleId="Hyperlink">
    <w:name w:val="Hyperlink"/>
    <w:basedOn w:val="DefaultParagraphFont"/>
    <w:uiPriority w:val="99"/>
    <w:unhideWhenUsed/>
    <w:rsid w:val="000D4C5F"/>
    <w:rPr>
      <w:color w:val="0563C1" w:themeColor="hyperlink"/>
      <w:u w:val="single"/>
    </w:rPr>
  </w:style>
  <w:style w:type="character" w:customStyle="1" w:styleId="Heading2Char">
    <w:name w:val="Heading 2 Char"/>
    <w:basedOn w:val="DefaultParagraphFont"/>
    <w:link w:val="Heading2"/>
    <w:uiPriority w:val="9"/>
    <w:semiHidden/>
    <w:rsid w:val="006B16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16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90B46"/>
    <w:rPr>
      <w:rFonts w:asciiTheme="majorHAnsi" w:eastAsiaTheme="majorEastAsia" w:hAnsiTheme="majorHAnsi" w:cstheme="majorBidi"/>
      <w:i/>
      <w:iCs/>
      <w:color w:val="2F5496" w:themeColor="accent1" w:themeShade="BF"/>
      <w:sz w:val="24"/>
      <w:szCs w:val="24"/>
    </w:rPr>
  </w:style>
  <w:style w:type="paragraph" w:customStyle="1" w:styleId="p1">
    <w:name w:val="p1"/>
    <w:basedOn w:val="Normal"/>
    <w:rsid w:val="00B92376"/>
    <w:pPr>
      <w:tabs>
        <w:tab w:val="left" w:pos="567"/>
      </w:tabs>
      <w:spacing w:before="83"/>
      <w:jc w:val="both"/>
    </w:pPr>
    <w:rPr>
      <w:rFonts w:ascii="Avenir Light" w:hAnsi="Avenir Light" w:cs="Times New Roman"/>
      <w:sz w:val="15"/>
      <w:szCs w:val="15"/>
      <w:lang w:val="en-GB" w:eastAsia="en-GB"/>
    </w:rPr>
  </w:style>
  <w:style w:type="table" w:styleId="TableGrid">
    <w:name w:val="Table Grid"/>
    <w:basedOn w:val="TableNormal"/>
    <w:uiPriority w:val="39"/>
    <w:rsid w:val="007224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7224AE"/>
    <w:pPr>
      <w:widowControl w:val="0"/>
      <w:tabs>
        <w:tab w:val="left" w:pos="200"/>
      </w:tabs>
      <w:suppressAutoHyphens/>
      <w:autoSpaceDE w:val="0"/>
      <w:autoSpaceDN w:val="0"/>
      <w:adjustRightInd w:val="0"/>
      <w:spacing w:before="113" w:line="260" w:lineRule="atLeast"/>
      <w:textAlignment w:val="center"/>
    </w:pPr>
    <w:rPr>
      <w:rFonts w:ascii="MyriadPro-Light" w:hAnsi="MyriadPro-Light" w:cs="MyriadPro-Light"/>
      <w:color w:val="000000"/>
      <w:sz w:val="20"/>
      <w:szCs w:val="20"/>
      <w:lang w:val="en-GB"/>
    </w:rPr>
  </w:style>
  <w:style w:type="paragraph" w:customStyle="1" w:styleId="m5812761834447921217msofooter">
    <w:name w:val="m_5812761834447921217msofooter"/>
    <w:basedOn w:val="Normal"/>
    <w:rsid w:val="00AD754F"/>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AD7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ercommunities.net.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7</cp:revision>
  <dcterms:created xsi:type="dcterms:W3CDTF">2020-03-16T00:07:00Z</dcterms:created>
  <dcterms:modified xsi:type="dcterms:W3CDTF">2020-09-08T02:41:00Z</dcterms:modified>
</cp:coreProperties>
</file>