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49988CA5" w14:textId="79CB26C1" w:rsidR="00AA404E" w:rsidRDefault="00AA404E" w:rsidP="00D42989">
      <w:pPr>
        <w:tabs>
          <w:tab w:val="left" w:pos="2114"/>
        </w:tabs>
        <w:ind w:right="284"/>
        <w:jc w:val="both"/>
        <w:rPr>
          <w:rFonts w:ascii="Arial" w:hAnsi="Arial" w:cs="Arial"/>
          <w:b/>
          <w:bCs/>
          <w:color w:val="222222"/>
        </w:rPr>
      </w:pPr>
    </w:p>
    <w:p w14:paraId="57D5C03E" w14:textId="601C35EE" w:rsidR="00D42989" w:rsidRPr="00D42989" w:rsidRDefault="00D42989" w:rsidP="00D42989">
      <w:pPr>
        <w:widowControl w:val="0"/>
        <w:shd w:val="clear" w:color="auto" w:fill="000000" w:themeFill="text1"/>
        <w:autoSpaceDE w:val="0"/>
        <w:autoSpaceDN w:val="0"/>
        <w:spacing w:before="240" w:after="240"/>
        <w:ind w:right="284"/>
        <w:jc w:val="center"/>
        <w:rPr>
          <w:rFonts w:ascii="Arial" w:eastAsia="Avenir-Light" w:hAnsi="Arial" w:cs="Arial"/>
          <w:b/>
          <w:bCs/>
          <w:sz w:val="44"/>
          <w:szCs w:val="44"/>
          <w:lang w:val="en-US" w:bidi="en-US"/>
        </w:rPr>
      </w:pPr>
      <w:r w:rsidRPr="00D42989">
        <w:rPr>
          <w:rFonts w:ascii="Arial" w:eastAsia="Avenir-Light" w:hAnsi="Arial" w:cs="Arial"/>
          <w:b/>
          <w:bCs/>
          <w:sz w:val="44"/>
          <w:szCs w:val="44"/>
          <w:lang w:val="en-US" w:bidi="en-US"/>
        </w:rPr>
        <w:t xml:space="preserve">Procedure – Safe </w:t>
      </w:r>
      <w:r>
        <w:rPr>
          <w:rFonts w:ascii="Arial" w:eastAsia="Avenir-Light" w:hAnsi="Arial" w:cs="Arial"/>
          <w:b/>
          <w:bCs/>
          <w:sz w:val="44"/>
          <w:szCs w:val="44"/>
          <w:lang w:val="en-US" w:bidi="en-US"/>
        </w:rPr>
        <w:t>Community</w:t>
      </w:r>
      <w:r w:rsidRPr="00D42989">
        <w:rPr>
          <w:rFonts w:ascii="Arial" w:eastAsia="Avenir-Light" w:hAnsi="Arial" w:cs="Arial"/>
          <w:b/>
          <w:bCs/>
          <w:sz w:val="44"/>
          <w:szCs w:val="44"/>
          <w:lang w:val="en-US" w:bidi="en-US"/>
        </w:rPr>
        <w:t xml:space="preserve"> </w:t>
      </w:r>
      <w:r w:rsidRPr="00D42989">
        <w:rPr>
          <w:rFonts w:ascii="Arial" w:eastAsia="Avenir-Light" w:hAnsi="Arial" w:cs="Arial"/>
          <w:b/>
          <w:bCs/>
          <w:sz w:val="44"/>
          <w:szCs w:val="44"/>
          <w:lang w:val="en-US" w:bidi="en-US"/>
        </w:rPr>
        <w:br/>
        <w:t xml:space="preserve">Framework Implementation </w:t>
      </w:r>
    </w:p>
    <w:p w14:paraId="3E3CFEF6" w14:textId="77777777" w:rsidR="00D42989" w:rsidRPr="00D42989" w:rsidRDefault="00D42989" w:rsidP="00D42989">
      <w:pPr>
        <w:spacing w:before="240" w:after="240" w:line="360" w:lineRule="auto"/>
        <w:ind w:right="285"/>
        <w:jc w:val="both"/>
        <w:rPr>
          <w:rFonts w:ascii="Arial" w:hAnsi="Arial" w:cs="Arial"/>
          <w:szCs w:val="26"/>
        </w:rPr>
      </w:pPr>
    </w:p>
    <w:p w14:paraId="450E078C" w14:textId="6981C802" w:rsidR="00D42989" w:rsidRPr="00D42989" w:rsidRDefault="00D42989" w:rsidP="00D42989">
      <w:pPr>
        <w:spacing w:before="240" w:after="240" w:line="360" w:lineRule="auto"/>
        <w:ind w:right="285"/>
        <w:jc w:val="both"/>
        <w:rPr>
          <w:rFonts w:ascii="Arial" w:hAnsi="Arial" w:cs="Arial"/>
          <w:szCs w:val="26"/>
        </w:rPr>
      </w:pPr>
      <w:r w:rsidRPr="00D42989">
        <w:rPr>
          <w:rFonts w:ascii="Arial" w:hAnsi="Arial" w:cs="Arial"/>
          <w:szCs w:val="26"/>
        </w:rPr>
        <w:t xml:space="preserve">The Safe </w:t>
      </w:r>
      <w:r>
        <w:rPr>
          <w:rFonts w:ascii="Arial" w:hAnsi="Arial" w:cs="Arial"/>
          <w:szCs w:val="26"/>
        </w:rPr>
        <w:t>Community</w:t>
      </w:r>
      <w:r w:rsidRPr="00D42989">
        <w:rPr>
          <w:rFonts w:ascii="Arial" w:hAnsi="Arial" w:cs="Arial"/>
          <w:szCs w:val="26"/>
        </w:rPr>
        <w:t xml:space="preserve"> Framework Implementation Procedure relates to the appointment of persons to Safe </w:t>
      </w:r>
      <w:r>
        <w:rPr>
          <w:rFonts w:ascii="Arial" w:hAnsi="Arial" w:cs="Arial"/>
          <w:szCs w:val="26"/>
        </w:rPr>
        <w:t>Community</w:t>
      </w:r>
      <w:r w:rsidRPr="00D42989">
        <w:rPr>
          <w:rFonts w:ascii="Arial" w:hAnsi="Arial" w:cs="Arial"/>
          <w:szCs w:val="26"/>
        </w:rPr>
        <w:t xml:space="preserve"> positions, and mechanisms for program approval, communication, reporting, review and improvement of Safe </w:t>
      </w:r>
      <w:r>
        <w:rPr>
          <w:rFonts w:ascii="Arial" w:hAnsi="Arial" w:cs="Arial"/>
          <w:szCs w:val="26"/>
        </w:rPr>
        <w:t>Community</w:t>
      </w:r>
      <w:r w:rsidRPr="00D42989">
        <w:rPr>
          <w:rFonts w:ascii="Arial" w:hAnsi="Arial" w:cs="Arial"/>
          <w:szCs w:val="26"/>
        </w:rPr>
        <w:t xml:space="preserve"> Framework Policy, Procedures, Codes of Conduct and Implementation forms.</w:t>
      </w:r>
    </w:p>
    <w:p w14:paraId="46445A14" w14:textId="77777777" w:rsidR="00D42989" w:rsidRPr="00D42989" w:rsidRDefault="00D42989" w:rsidP="00D42989">
      <w:pPr>
        <w:spacing w:before="240" w:after="240" w:line="360" w:lineRule="auto"/>
        <w:ind w:right="285"/>
        <w:jc w:val="both"/>
        <w:rPr>
          <w:rFonts w:ascii="Arial" w:hAnsi="Arial" w:cs="Arial"/>
          <w:szCs w:val="26"/>
        </w:rPr>
      </w:pPr>
    </w:p>
    <w:p w14:paraId="47409166" w14:textId="55F8E457" w:rsidR="00D42989" w:rsidRPr="00D42989" w:rsidRDefault="00D42989" w:rsidP="00D42989">
      <w:pPr>
        <w:keepNext/>
        <w:keepLines/>
        <w:spacing w:before="240" w:after="240" w:line="360" w:lineRule="auto"/>
        <w:ind w:right="285"/>
        <w:jc w:val="both"/>
        <w:outlineLvl w:val="2"/>
        <w:rPr>
          <w:rFonts w:ascii="Arial" w:eastAsiaTheme="majorEastAsia" w:hAnsi="Arial" w:cs="Arial"/>
          <w:bCs/>
          <w:color w:val="1F3763" w:themeColor="accent1" w:themeShade="7F"/>
          <w:sz w:val="28"/>
          <w:szCs w:val="28"/>
        </w:rPr>
      </w:pPr>
      <w:r w:rsidRPr="00D42989">
        <w:rPr>
          <w:rFonts w:ascii="Arial" w:eastAsiaTheme="majorEastAsia" w:hAnsi="Arial" w:cs="Arial"/>
          <w:color w:val="1F3763" w:themeColor="accent1" w:themeShade="7F"/>
          <w:sz w:val="28"/>
          <w:szCs w:val="28"/>
        </w:rPr>
        <w:t>1</w:t>
      </w:r>
      <w:r w:rsidRPr="00D42989">
        <w:rPr>
          <w:rFonts w:ascii="Arial" w:eastAsiaTheme="majorEastAsia" w:hAnsi="Arial" w:cs="Arial"/>
          <w:color w:val="1F3763" w:themeColor="accent1" w:themeShade="7F"/>
          <w:sz w:val="28"/>
          <w:szCs w:val="28"/>
        </w:rPr>
        <w:tab/>
        <w:t xml:space="preserve">Appointment of Safe </w:t>
      </w:r>
      <w:r>
        <w:rPr>
          <w:rFonts w:ascii="Arial" w:eastAsiaTheme="majorEastAsia" w:hAnsi="Arial" w:cs="Arial"/>
          <w:color w:val="1F3763" w:themeColor="accent1" w:themeShade="7F"/>
          <w:sz w:val="28"/>
          <w:szCs w:val="28"/>
        </w:rPr>
        <w:t>Community</w:t>
      </w:r>
      <w:r w:rsidRPr="00D42989">
        <w:rPr>
          <w:rFonts w:ascii="Arial" w:eastAsiaTheme="majorEastAsia" w:hAnsi="Arial" w:cs="Arial"/>
          <w:color w:val="1F3763" w:themeColor="accent1" w:themeShade="7F"/>
          <w:sz w:val="28"/>
          <w:szCs w:val="28"/>
        </w:rPr>
        <w:t xml:space="preserve"> </w:t>
      </w:r>
      <w:r>
        <w:rPr>
          <w:rFonts w:ascii="Arial" w:eastAsiaTheme="majorEastAsia" w:hAnsi="Arial" w:cs="Arial"/>
          <w:color w:val="1F3763" w:themeColor="accent1" w:themeShade="7F"/>
          <w:sz w:val="28"/>
          <w:szCs w:val="28"/>
        </w:rPr>
        <w:t>P</w:t>
      </w:r>
      <w:r w:rsidRPr="00D42989">
        <w:rPr>
          <w:rFonts w:ascii="Arial" w:eastAsiaTheme="majorEastAsia" w:hAnsi="Arial" w:cs="Arial"/>
          <w:color w:val="1F3763" w:themeColor="accent1" w:themeShade="7F"/>
          <w:sz w:val="28"/>
          <w:szCs w:val="28"/>
        </w:rPr>
        <w:t xml:space="preserve">ersonnel </w:t>
      </w:r>
    </w:p>
    <w:p w14:paraId="1316D19F" w14:textId="77EF9F17" w:rsidR="00D42989" w:rsidRPr="00D42989" w:rsidRDefault="00D42989" w:rsidP="00D42989">
      <w:pPr>
        <w:numPr>
          <w:ilvl w:val="0"/>
          <w:numId w:val="18"/>
        </w:numPr>
        <w:spacing w:before="240" w:after="240" w:line="360" w:lineRule="auto"/>
        <w:ind w:left="714" w:right="284" w:hanging="357"/>
        <w:jc w:val="both"/>
        <w:rPr>
          <w:rFonts w:ascii="Arial" w:hAnsi="Arial" w:cs="Arial"/>
        </w:rPr>
      </w:pPr>
      <w:r w:rsidRPr="00D42989">
        <w:rPr>
          <w:rFonts w:ascii="Arial" w:hAnsi="Arial" w:cs="Arial"/>
        </w:rPr>
        <w:t>The Governance Board</w:t>
      </w:r>
      <w:r w:rsidR="00355C6F">
        <w:rPr>
          <w:rFonts w:ascii="Arial" w:hAnsi="Arial" w:cs="Arial"/>
        </w:rPr>
        <w:t>/ Director</w:t>
      </w:r>
      <w:r w:rsidRPr="00D42989">
        <w:rPr>
          <w:rFonts w:ascii="Arial" w:hAnsi="Arial" w:cs="Arial"/>
        </w:rPr>
        <w:t xml:space="preserve"> will appoint current personnel or, where necessary, engage new workers to carry out the following Safe</w:t>
      </w:r>
      <w:r>
        <w:rPr>
          <w:rFonts w:ascii="Arial" w:hAnsi="Arial" w:cs="Arial"/>
        </w:rPr>
        <w:t xml:space="preserve"> </w:t>
      </w:r>
      <w:bookmarkStart w:id="0" w:name="_Hlk43910028"/>
      <w:r>
        <w:rPr>
          <w:rFonts w:ascii="Arial" w:hAnsi="Arial" w:cs="Arial"/>
        </w:rPr>
        <w:t>Community</w:t>
      </w:r>
      <w:bookmarkEnd w:id="0"/>
      <w:r w:rsidRPr="00D42989">
        <w:rPr>
          <w:rFonts w:ascii="Arial" w:hAnsi="Arial" w:cs="Arial"/>
        </w:rPr>
        <w:t xml:space="preserve"> Framework implementation roles, and review these roles annually: </w:t>
      </w:r>
    </w:p>
    <w:p w14:paraId="6D7472E3" w14:textId="580E3145" w:rsidR="00D42989" w:rsidRPr="00D42989" w:rsidRDefault="00D42989" w:rsidP="00D42989">
      <w:pPr>
        <w:numPr>
          <w:ilvl w:val="1"/>
          <w:numId w:val="19"/>
        </w:numPr>
        <w:spacing w:before="240" w:after="240" w:line="360" w:lineRule="auto"/>
        <w:ind w:right="284"/>
        <w:jc w:val="both"/>
        <w:rPr>
          <w:rFonts w:ascii="Arial" w:hAnsi="Arial" w:cs="Arial"/>
        </w:rPr>
      </w:pPr>
      <w:r w:rsidRPr="00D42989">
        <w:rPr>
          <w:rFonts w:ascii="Arial" w:hAnsi="Arial" w:cs="Arial"/>
        </w:rPr>
        <w:t xml:space="preserve">Safe </w:t>
      </w:r>
      <w:r>
        <w:rPr>
          <w:rFonts w:ascii="Arial" w:hAnsi="Arial" w:cs="Arial"/>
        </w:rPr>
        <w:t>Community</w:t>
      </w:r>
      <w:r w:rsidRPr="00D42989">
        <w:rPr>
          <w:rFonts w:ascii="Arial" w:hAnsi="Arial" w:cs="Arial"/>
        </w:rPr>
        <w:t xml:space="preserve"> Officer/Team</w:t>
      </w:r>
    </w:p>
    <w:p w14:paraId="27685C29" w14:textId="19C7C7FF" w:rsidR="00D42989" w:rsidRPr="00D42989" w:rsidRDefault="00D42989" w:rsidP="00D42989">
      <w:pPr>
        <w:numPr>
          <w:ilvl w:val="1"/>
          <w:numId w:val="19"/>
        </w:numPr>
        <w:spacing w:before="240" w:after="240" w:line="360" w:lineRule="auto"/>
        <w:ind w:right="284"/>
        <w:jc w:val="both"/>
        <w:rPr>
          <w:rFonts w:ascii="Arial" w:hAnsi="Arial" w:cs="Arial"/>
        </w:rPr>
      </w:pPr>
      <w:r w:rsidRPr="00D42989">
        <w:rPr>
          <w:rFonts w:ascii="Arial" w:hAnsi="Arial" w:cs="Arial"/>
        </w:rPr>
        <w:t>Head of Agency</w:t>
      </w:r>
      <w:r>
        <w:rPr>
          <w:rFonts w:ascii="Arial" w:hAnsi="Arial" w:cs="Arial"/>
        </w:rPr>
        <w:t xml:space="preserve"> /Entity / Organisation</w:t>
      </w:r>
    </w:p>
    <w:p w14:paraId="69A467BC" w14:textId="77777777" w:rsidR="00D42989" w:rsidRPr="00D42989" w:rsidRDefault="00D42989" w:rsidP="00D42989">
      <w:pPr>
        <w:numPr>
          <w:ilvl w:val="1"/>
          <w:numId w:val="19"/>
        </w:numPr>
        <w:spacing w:before="240" w:after="240" w:line="360" w:lineRule="auto"/>
        <w:ind w:right="284"/>
        <w:jc w:val="both"/>
        <w:rPr>
          <w:rFonts w:ascii="Arial" w:hAnsi="Arial" w:cs="Arial"/>
        </w:rPr>
      </w:pPr>
      <w:r w:rsidRPr="00D42989">
        <w:rPr>
          <w:rFonts w:ascii="Arial" w:hAnsi="Arial" w:cs="Arial"/>
        </w:rPr>
        <w:t>Health &amp; Safety Officer/Team</w:t>
      </w:r>
    </w:p>
    <w:p w14:paraId="632C8524" w14:textId="07F70D79" w:rsidR="00D42989" w:rsidRPr="00D42989" w:rsidRDefault="00D42989" w:rsidP="00D42989">
      <w:pPr>
        <w:numPr>
          <w:ilvl w:val="1"/>
          <w:numId w:val="19"/>
        </w:numPr>
        <w:spacing w:before="240" w:after="240" w:line="360" w:lineRule="auto"/>
        <w:ind w:right="284"/>
        <w:jc w:val="both"/>
        <w:rPr>
          <w:rFonts w:ascii="Arial" w:hAnsi="Arial" w:cs="Arial"/>
        </w:rPr>
      </w:pPr>
      <w:r>
        <w:rPr>
          <w:rFonts w:ascii="Arial" w:hAnsi="Arial" w:cs="Arial"/>
        </w:rPr>
        <w:t>Safe Community</w:t>
      </w:r>
      <w:r w:rsidRPr="00D42989">
        <w:rPr>
          <w:rFonts w:ascii="Arial" w:hAnsi="Arial" w:cs="Arial"/>
        </w:rPr>
        <w:t xml:space="preserve"> Coordinator/Program Leader.</w:t>
      </w:r>
    </w:p>
    <w:p w14:paraId="3DFC9ADB" w14:textId="77777777" w:rsidR="00D42989" w:rsidRPr="00D42989" w:rsidRDefault="00D42989" w:rsidP="00D42989">
      <w:pPr>
        <w:numPr>
          <w:ilvl w:val="0"/>
          <w:numId w:val="18"/>
        </w:numPr>
        <w:spacing w:before="240" w:after="240" w:line="360" w:lineRule="auto"/>
        <w:ind w:left="714" w:right="284" w:hanging="357"/>
        <w:jc w:val="both"/>
        <w:rPr>
          <w:rFonts w:ascii="Arial" w:hAnsi="Arial" w:cs="Arial"/>
        </w:rPr>
      </w:pPr>
      <w:r w:rsidRPr="00D42989">
        <w:rPr>
          <w:rFonts w:ascii="Arial" w:hAnsi="Arial" w:cs="Arial"/>
        </w:rPr>
        <w:t xml:space="preserve">Role descriptions for these roles can be found in </w:t>
      </w:r>
      <w:r w:rsidRPr="00D42989">
        <w:rPr>
          <w:rFonts w:ascii="Arial" w:hAnsi="Arial" w:cs="Arial"/>
          <w:b/>
          <w:bCs/>
        </w:rPr>
        <w:t>Implementation Forms</w:t>
      </w:r>
      <w:r w:rsidRPr="00D42989">
        <w:rPr>
          <w:rFonts w:ascii="Arial" w:hAnsi="Arial" w:cs="Arial"/>
        </w:rPr>
        <w:t xml:space="preserve">. </w:t>
      </w:r>
    </w:p>
    <w:p w14:paraId="1ECDA92A" w14:textId="0CEDD39E" w:rsidR="00D42989" w:rsidRPr="00D42989" w:rsidRDefault="00D42989" w:rsidP="00D42989">
      <w:pPr>
        <w:numPr>
          <w:ilvl w:val="0"/>
          <w:numId w:val="18"/>
        </w:numPr>
        <w:spacing w:before="240" w:after="240" w:line="360" w:lineRule="auto"/>
        <w:ind w:left="714" w:right="284" w:hanging="357"/>
        <w:jc w:val="both"/>
        <w:rPr>
          <w:rFonts w:ascii="Arial" w:hAnsi="Arial" w:cs="Arial"/>
        </w:rPr>
      </w:pPr>
      <w:r w:rsidRPr="00D42989">
        <w:rPr>
          <w:rFonts w:ascii="Arial" w:hAnsi="Arial" w:cs="Arial"/>
        </w:rPr>
        <w:t xml:space="preserve">The Governance Board will adequately communicate the names of the persons holding these roles to all workers and members at </w:t>
      </w:r>
      <w:r w:rsidRPr="00D42989">
        <w:rPr>
          <w:rFonts w:ascii="Arial" w:hAnsi="Arial" w:cs="Arial"/>
          <w:color w:val="C00000"/>
        </w:rPr>
        <w:t>&lt;name of organisation&gt;</w:t>
      </w:r>
      <w:r w:rsidRPr="00D42989">
        <w:rPr>
          <w:rFonts w:ascii="Arial" w:hAnsi="Arial" w:cs="Arial"/>
        </w:rPr>
        <w:t xml:space="preserve"> </w:t>
      </w:r>
      <w:r w:rsidRPr="00D42989">
        <w:rPr>
          <w:rFonts w:ascii="Arial" w:hAnsi="Arial" w:cs="Arial"/>
          <w:i/>
        </w:rPr>
        <w:t>(</w:t>
      </w:r>
      <w:bookmarkStart w:id="1" w:name="_Hlk497988315"/>
      <w:r w:rsidRPr="00D42989">
        <w:rPr>
          <w:rFonts w:ascii="Arial" w:hAnsi="Arial" w:cs="Arial"/>
          <w:i/>
        </w:rPr>
        <w:t>e.g. Implementation Forms - Safe</w:t>
      </w:r>
      <w:r>
        <w:rPr>
          <w:rFonts w:ascii="Arial" w:hAnsi="Arial" w:cs="Arial"/>
          <w:i/>
        </w:rPr>
        <w:t xml:space="preserve"> Community</w:t>
      </w:r>
      <w:r w:rsidRPr="00D42989">
        <w:rPr>
          <w:rFonts w:ascii="Arial" w:hAnsi="Arial" w:cs="Arial"/>
          <w:i/>
        </w:rPr>
        <w:t xml:space="preserve"> </w:t>
      </w:r>
      <w:r>
        <w:rPr>
          <w:rFonts w:ascii="Arial" w:hAnsi="Arial" w:cs="Arial"/>
          <w:i/>
        </w:rPr>
        <w:t>P</w:t>
      </w:r>
      <w:r w:rsidRPr="00D42989">
        <w:rPr>
          <w:rFonts w:ascii="Arial" w:hAnsi="Arial" w:cs="Arial"/>
          <w:i/>
        </w:rPr>
        <w:t>oster</w:t>
      </w:r>
      <w:bookmarkEnd w:id="1"/>
      <w:r w:rsidRPr="00D42989">
        <w:rPr>
          <w:rFonts w:ascii="Arial" w:hAnsi="Arial" w:cs="Arial"/>
          <w:i/>
        </w:rPr>
        <w:t>).</w:t>
      </w:r>
      <w:r w:rsidRPr="00D42989">
        <w:rPr>
          <w:rFonts w:ascii="Arial" w:hAnsi="Arial" w:cs="Arial"/>
          <w:i/>
        </w:rPr>
        <w:br/>
      </w:r>
      <w:r w:rsidRPr="00D42989">
        <w:rPr>
          <w:rFonts w:ascii="Arial" w:hAnsi="Arial" w:cs="Arial"/>
          <w:i/>
        </w:rPr>
        <w:br/>
      </w:r>
      <w:r w:rsidRPr="00D42989">
        <w:rPr>
          <w:rFonts w:ascii="Arial" w:hAnsi="Arial" w:cs="Arial"/>
          <w:i/>
        </w:rPr>
        <w:br/>
      </w:r>
    </w:p>
    <w:p w14:paraId="52DF6F6C" w14:textId="31EEF062" w:rsidR="00D42989" w:rsidRPr="00D42989" w:rsidRDefault="00D42989" w:rsidP="00D42989">
      <w:pPr>
        <w:keepNext/>
        <w:keepLines/>
        <w:spacing w:before="240" w:after="240" w:line="360" w:lineRule="auto"/>
        <w:ind w:right="285"/>
        <w:jc w:val="both"/>
        <w:outlineLvl w:val="2"/>
        <w:rPr>
          <w:rFonts w:ascii="Arial" w:eastAsiaTheme="majorEastAsia" w:hAnsi="Arial" w:cs="Arial"/>
          <w:bCs/>
          <w:color w:val="1F3763" w:themeColor="accent1" w:themeShade="7F"/>
          <w:sz w:val="28"/>
          <w:szCs w:val="28"/>
        </w:rPr>
      </w:pPr>
      <w:r w:rsidRPr="00D42989">
        <w:rPr>
          <w:rFonts w:ascii="Arial" w:eastAsiaTheme="majorEastAsia" w:hAnsi="Arial" w:cs="Arial"/>
          <w:color w:val="1F3763" w:themeColor="accent1" w:themeShade="7F"/>
          <w:sz w:val="28"/>
          <w:szCs w:val="28"/>
        </w:rPr>
        <w:lastRenderedPageBreak/>
        <w:t>2</w:t>
      </w:r>
      <w:r w:rsidRPr="00D42989">
        <w:rPr>
          <w:rFonts w:ascii="Arial" w:eastAsiaTheme="majorEastAsia" w:hAnsi="Arial" w:cs="Arial"/>
          <w:color w:val="1F3763" w:themeColor="accent1" w:themeShade="7F"/>
          <w:sz w:val="28"/>
          <w:szCs w:val="28"/>
        </w:rPr>
        <w:tab/>
        <w:t xml:space="preserve">Approving </w:t>
      </w:r>
      <w:r>
        <w:rPr>
          <w:rFonts w:ascii="Arial" w:eastAsiaTheme="majorEastAsia" w:hAnsi="Arial" w:cs="Arial"/>
          <w:color w:val="1F3763" w:themeColor="accent1" w:themeShade="7F"/>
          <w:sz w:val="28"/>
          <w:szCs w:val="28"/>
        </w:rPr>
        <w:t>P</w:t>
      </w:r>
      <w:r w:rsidRPr="00D42989">
        <w:rPr>
          <w:rFonts w:ascii="Arial" w:eastAsiaTheme="majorEastAsia" w:hAnsi="Arial" w:cs="Arial"/>
          <w:color w:val="1F3763" w:themeColor="accent1" w:themeShade="7F"/>
          <w:sz w:val="28"/>
          <w:szCs w:val="28"/>
        </w:rPr>
        <w:t xml:space="preserve">rograms and </w:t>
      </w:r>
      <w:r>
        <w:rPr>
          <w:rFonts w:ascii="Arial" w:eastAsiaTheme="majorEastAsia" w:hAnsi="Arial" w:cs="Arial"/>
          <w:color w:val="1F3763" w:themeColor="accent1" w:themeShade="7F"/>
          <w:sz w:val="28"/>
          <w:szCs w:val="28"/>
        </w:rPr>
        <w:t>E</w:t>
      </w:r>
      <w:r w:rsidRPr="00D42989">
        <w:rPr>
          <w:rFonts w:ascii="Arial" w:eastAsiaTheme="majorEastAsia" w:hAnsi="Arial" w:cs="Arial"/>
          <w:color w:val="1F3763" w:themeColor="accent1" w:themeShade="7F"/>
          <w:sz w:val="28"/>
          <w:szCs w:val="28"/>
        </w:rPr>
        <w:t>vents</w:t>
      </w:r>
    </w:p>
    <w:p w14:paraId="60C260CB" w14:textId="77777777" w:rsidR="00D42989" w:rsidRPr="00D42989" w:rsidRDefault="00D42989" w:rsidP="00D42989">
      <w:pPr>
        <w:numPr>
          <w:ilvl w:val="0"/>
          <w:numId w:val="20"/>
        </w:numPr>
        <w:spacing w:before="240" w:after="240" w:line="360" w:lineRule="auto"/>
        <w:ind w:left="714" w:right="284" w:hanging="357"/>
        <w:jc w:val="both"/>
        <w:rPr>
          <w:rFonts w:ascii="Arial" w:hAnsi="Arial" w:cs="Arial"/>
          <w:color w:val="000000" w:themeColor="text1"/>
        </w:rPr>
      </w:pPr>
      <w:r w:rsidRPr="00D42989">
        <w:rPr>
          <w:rFonts w:ascii="Arial" w:hAnsi="Arial" w:cs="Arial"/>
        </w:rPr>
        <w:t xml:space="preserve">The Governance Board </w:t>
      </w:r>
      <w:r w:rsidRPr="00D42989">
        <w:rPr>
          <w:rFonts w:ascii="Arial" w:hAnsi="Arial" w:cs="Arial"/>
          <w:color w:val="C00000"/>
        </w:rPr>
        <w:t>&lt;or equivalent&gt;</w:t>
      </w:r>
      <w:r w:rsidRPr="00D42989">
        <w:rPr>
          <w:rFonts w:ascii="Arial" w:hAnsi="Arial" w:cs="Arial"/>
        </w:rPr>
        <w:t xml:space="preserve"> will ensure that, prior to commencement, a written approval for all programs and events of </w:t>
      </w:r>
      <w:r w:rsidRPr="00D42989">
        <w:rPr>
          <w:rFonts w:ascii="Arial" w:hAnsi="Arial" w:cs="Arial"/>
          <w:color w:val="C00000"/>
        </w:rPr>
        <w:t xml:space="preserve">&lt;name of organisation&gt; </w:t>
      </w:r>
      <w:r w:rsidRPr="00D42989">
        <w:rPr>
          <w:rFonts w:ascii="Arial" w:hAnsi="Arial" w:cs="Arial"/>
          <w:color w:val="000000" w:themeColor="text1"/>
        </w:rPr>
        <w:t>is</w:t>
      </w:r>
      <w:r w:rsidRPr="00D42989">
        <w:rPr>
          <w:rFonts w:ascii="Arial" w:hAnsi="Arial" w:cs="Arial"/>
          <w:color w:val="C00000"/>
        </w:rPr>
        <w:t xml:space="preserve"> </w:t>
      </w:r>
      <w:r w:rsidRPr="00D42989">
        <w:rPr>
          <w:rFonts w:ascii="Arial" w:hAnsi="Arial" w:cs="Arial"/>
          <w:color w:val="000000" w:themeColor="text1"/>
        </w:rPr>
        <w:t xml:space="preserve">undertaken. </w:t>
      </w:r>
    </w:p>
    <w:p w14:paraId="1C082E6E" w14:textId="77777777" w:rsidR="00D42989" w:rsidRPr="00D42989" w:rsidRDefault="00D42989" w:rsidP="00D42989">
      <w:pPr>
        <w:numPr>
          <w:ilvl w:val="0"/>
          <w:numId w:val="20"/>
        </w:numPr>
        <w:spacing w:before="240" w:after="240" w:line="360" w:lineRule="auto"/>
        <w:ind w:left="714" w:right="284" w:hanging="357"/>
        <w:jc w:val="both"/>
        <w:rPr>
          <w:rFonts w:ascii="Arial" w:hAnsi="Arial" w:cs="Arial"/>
          <w:sz w:val="22"/>
          <w:szCs w:val="26"/>
        </w:rPr>
      </w:pPr>
      <w:r w:rsidRPr="00D42989">
        <w:rPr>
          <w:rFonts w:ascii="Arial" w:hAnsi="Arial" w:cs="Arial"/>
          <w:color w:val="000000" w:themeColor="text1"/>
        </w:rPr>
        <w:t>This process will include: ensuring that all duty of care issues have been addressed and all foreseeable program/event risks have been identified, assessed and treated</w:t>
      </w:r>
      <w:r w:rsidRPr="00D42989">
        <w:rPr>
          <w:rFonts w:ascii="Arial" w:hAnsi="Arial" w:cs="Arial"/>
          <w:color w:val="000000" w:themeColor="text1"/>
          <w:sz w:val="22"/>
          <w:szCs w:val="26"/>
        </w:rPr>
        <w:t xml:space="preserve">. </w:t>
      </w:r>
      <w:r w:rsidRPr="00D42989">
        <w:rPr>
          <w:rFonts w:ascii="Arial" w:hAnsi="Arial" w:cs="Arial"/>
          <w:sz w:val="22"/>
          <w:szCs w:val="26"/>
        </w:rPr>
        <w:t xml:space="preserve"> </w:t>
      </w:r>
    </w:p>
    <w:p w14:paraId="00E9EDE8" w14:textId="52BA24F5" w:rsidR="00D42989" w:rsidRPr="00D42989" w:rsidRDefault="00D42989" w:rsidP="00D42989">
      <w:pPr>
        <w:spacing w:after="160" w:line="259" w:lineRule="auto"/>
        <w:rPr>
          <w:rFonts w:ascii="Arial" w:hAnsi="Arial" w:cs="Arial"/>
          <w:sz w:val="22"/>
          <w:szCs w:val="26"/>
        </w:rPr>
      </w:pPr>
      <w:r w:rsidRPr="00D42989">
        <w:rPr>
          <w:rFonts w:ascii="Arial" w:hAnsi="Arial" w:cs="Arial"/>
          <w:sz w:val="28"/>
          <w:szCs w:val="28"/>
        </w:rPr>
        <w:t>3</w:t>
      </w:r>
      <w:r w:rsidRPr="00D42989">
        <w:rPr>
          <w:rFonts w:ascii="Arial" w:hAnsi="Arial" w:cs="Arial"/>
          <w:sz w:val="28"/>
          <w:szCs w:val="28"/>
        </w:rPr>
        <w:tab/>
        <w:t xml:space="preserve">Communication of the Safe </w:t>
      </w:r>
      <w:r>
        <w:rPr>
          <w:rFonts w:ascii="Arial" w:hAnsi="Arial" w:cs="Arial"/>
          <w:sz w:val="28"/>
          <w:szCs w:val="28"/>
        </w:rPr>
        <w:t>Community</w:t>
      </w:r>
      <w:r w:rsidRPr="00D42989">
        <w:rPr>
          <w:rFonts w:ascii="Arial" w:hAnsi="Arial" w:cs="Arial"/>
          <w:sz w:val="28"/>
          <w:szCs w:val="28"/>
        </w:rPr>
        <w:t xml:space="preserve"> Framework </w:t>
      </w:r>
    </w:p>
    <w:p w14:paraId="29589CBF" w14:textId="5D6ABE10" w:rsidR="00D42989" w:rsidRPr="00D42989" w:rsidRDefault="00D42989" w:rsidP="00D42989">
      <w:pPr>
        <w:numPr>
          <w:ilvl w:val="0"/>
          <w:numId w:val="21"/>
        </w:numPr>
        <w:spacing w:before="240" w:after="240" w:line="360" w:lineRule="auto"/>
        <w:ind w:left="714" w:right="284" w:hanging="357"/>
        <w:jc w:val="both"/>
        <w:rPr>
          <w:rFonts w:ascii="Arial" w:hAnsi="Arial" w:cs="Arial"/>
        </w:rPr>
      </w:pPr>
      <w:r w:rsidRPr="00D42989">
        <w:rPr>
          <w:rFonts w:ascii="Arial" w:hAnsi="Arial" w:cs="Arial"/>
        </w:rPr>
        <w:t xml:space="preserve">The </w:t>
      </w:r>
      <w:r>
        <w:rPr>
          <w:rFonts w:ascii="Arial" w:hAnsi="Arial" w:cs="Arial"/>
        </w:rPr>
        <w:t>Organisation</w:t>
      </w:r>
      <w:r w:rsidRPr="00D42989">
        <w:rPr>
          <w:rFonts w:ascii="Arial" w:hAnsi="Arial" w:cs="Arial"/>
        </w:rPr>
        <w:t xml:space="preserve">’s Governance Board will ensure documentation for our Safe </w:t>
      </w:r>
      <w:r>
        <w:rPr>
          <w:rFonts w:ascii="Arial" w:hAnsi="Arial" w:cs="Arial"/>
        </w:rPr>
        <w:t>Community</w:t>
      </w:r>
      <w:r w:rsidRPr="00D42989">
        <w:rPr>
          <w:rFonts w:ascii="Arial" w:hAnsi="Arial" w:cs="Arial"/>
        </w:rPr>
        <w:t xml:space="preserve"> Framework will be made available through our website</w:t>
      </w:r>
      <w:r w:rsidRPr="00D42989">
        <w:rPr>
          <w:rFonts w:ascii="Arial" w:hAnsi="Arial" w:cs="Arial"/>
          <w:color w:val="C00000"/>
        </w:rPr>
        <w:t>.</w:t>
      </w:r>
    </w:p>
    <w:p w14:paraId="47821F75" w14:textId="1F01A81B" w:rsidR="00D42989" w:rsidRPr="00D42989" w:rsidRDefault="00D42989" w:rsidP="00D42989">
      <w:pPr>
        <w:numPr>
          <w:ilvl w:val="0"/>
          <w:numId w:val="21"/>
        </w:numPr>
        <w:spacing w:before="240" w:after="240" w:line="360" w:lineRule="auto"/>
        <w:ind w:left="714" w:right="284" w:hanging="357"/>
        <w:jc w:val="both"/>
        <w:rPr>
          <w:rFonts w:ascii="Arial" w:hAnsi="Arial" w:cs="Arial"/>
        </w:rPr>
      </w:pPr>
      <w:r w:rsidRPr="00D42989">
        <w:rPr>
          <w:rFonts w:ascii="Arial" w:hAnsi="Arial" w:cs="Arial"/>
        </w:rPr>
        <w:t xml:space="preserve">We will communicate targeted, relevant and specific information about our Safe </w:t>
      </w:r>
      <w:r>
        <w:rPr>
          <w:rFonts w:ascii="Arial" w:hAnsi="Arial" w:cs="Arial"/>
        </w:rPr>
        <w:t>Community</w:t>
      </w:r>
      <w:r w:rsidRPr="00D42989">
        <w:rPr>
          <w:rFonts w:ascii="Arial" w:hAnsi="Arial" w:cs="Arial"/>
        </w:rPr>
        <w:t xml:space="preserve"> Framework to all persons associated with </w:t>
      </w:r>
      <w:r w:rsidRPr="00D42989">
        <w:rPr>
          <w:rFonts w:ascii="Arial" w:hAnsi="Arial" w:cs="Arial"/>
          <w:color w:val="C00000"/>
        </w:rPr>
        <w:t>&lt;name of organisation&gt;.</w:t>
      </w:r>
    </w:p>
    <w:p w14:paraId="65FDA933" w14:textId="77777777" w:rsidR="00D42989" w:rsidRPr="00D42989" w:rsidRDefault="00D42989" w:rsidP="00D42989">
      <w:pPr>
        <w:numPr>
          <w:ilvl w:val="0"/>
          <w:numId w:val="21"/>
        </w:numPr>
        <w:spacing w:before="240" w:after="240" w:line="360" w:lineRule="auto"/>
        <w:ind w:left="714" w:right="284" w:hanging="357"/>
        <w:jc w:val="both"/>
        <w:rPr>
          <w:rFonts w:ascii="Arial" w:hAnsi="Arial" w:cs="Arial"/>
        </w:rPr>
      </w:pPr>
      <w:r w:rsidRPr="00D42989">
        <w:rPr>
          <w:rFonts w:ascii="Arial" w:hAnsi="Arial" w:cs="Arial"/>
        </w:rPr>
        <w:t xml:space="preserve">The Management Group will ensure that age appropriate signage is posted to provide information about who people (children and adults) can speak with if they have a concern. </w:t>
      </w:r>
    </w:p>
    <w:p w14:paraId="4F50FC04" w14:textId="77777777" w:rsidR="00D42989" w:rsidRPr="00D42989" w:rsidRDefault="00D42989" w:rsidP="00D42989">
      <w:pPr>
        <w:keepNext/>
        <w:keepLines/>
        <w:spacing w:before="240" w:after="240" w:line="360" w:lineRule="auto"/>
        <w:ind w:right="285"/>
        <w:jc w:val="both"/>
        <w:outlineLvl w:val="2"/>
        <w:rPr>
          <w:rFonts w:ascii="Arial" w:eastAsiaTheme="majorEastAsia" w:hAnsi="Arial" w:cs="Arial"/>
          <w:bCs/>
          <w:color w:val="1F3763" w:themeColor="accent1" w:themeShade="7F"/>
          <w:sz w:val="28"/>
          <w:szCs w:val="28"/>
        </w:rPr>
      </w:pPr>
      <w:r w:rsidRPr="00D42989">
        <w:rPr>
          <w:rFonts w:ascii="Arial" w:eastAsiaTheme="majorEastAsia" w:hAnsi="Arial" w:cs="Arial"/>
          <w:color w:val="1F3763" w:themeColor="accent1" w:themeShade="7F"/>
          <w:sz w:val="28"/>
          <w:szCs w:val="28"/>
        </w:rPr>
        <w:t>4</w:t>
      </w:r>
      <w:r w:rsidRPr="00D42989">
        <w:rPr>
          <w:rFonts w:ascii="Arial" w:eastAsiaTheme="majorEastAsia" w:hAnsi="Arial" w:cs="Arial"/>
          <w:color w:val="1F3763" w:themeColor="accent1" w:themeShade="7F"/>
          <w:sz w:val="28"/>
          <w:szCs w:val="28"/>
        </w:rPr>
        <w:tab/>
        <w:t>Reporting to Management Group and Governance Board</w:t>
      </w:r>
    </w:p>
    <w:p w14:paraId="70E11445" w14:textId="2BE78A41" w:rsidR="00D42989" w:rsidRPr="00D42989" w:rsidRDefault="00D42989" w:rsidP="00D42989">
      <w:pPr>
        <w:numPr>
          <w:ilvl w:val="0"/>
          <w:numId w:val="22"/>
        </w:numPr>
        <w:spacing w:before="240" w:after="240" w:line="360" w:lineRule="auto"/>
        <w:ind w:left="714" w:right="284" w:hanging="357"/>
        <w:jc w:val="both"/>
        <w:rPr>
          <w:rFonts w:ascii="Arial" w:hAnsi="Arial" w:cs="Arial"/>
        </w:rPr>
      </w:pPr>
      <w:r w:rsidRPr="00D42989">
        <w:rPr>
          <w:rFonts w:ascii="Arial" w:hAnsi="Arial" w:cs="Arial"/>
        </w:rPr>
        <w:t xml:space="preserve">The Governance Board will have a set agenda item for reporting on Safe </w:t>
      </w:r>
      <w:r>
        <w:rPr>
          <w:rFonts w:ascii="Arial" w:hAnsi="Arial" w:cs="Arial"/>
        </w:rPr>
        <w:t xml:space="preserve">Community </w:t>
      </w:r>
      <w:r w:rsidR="00355C6F">
        <w:rPr>
          <w:rFonts w:ascii="Arial" w:hAnsi="Arial" w:cs="Arial"/>
        </w:rPr>
        <w:t xml:space="preserve">issues </w:t>
      </w:r>
      <w:r w:rsidRPr="00D42989">
        <w:rPr>
          <w:rFonts w:ascii="Arial" w:hAnsi="Arial" w:cs="Arial"/>
        </w:rPr>
        <w:t xml:space="preserve">at all board meetings. </w:t>
      </w:r>
    </w:p>
    <w:p w14:paraId="05D38DB6" w14:textId="1C4AAA31" w:rsidR="00D42989" w:rsidRPr="00D42989" w:rsidRDefault="00D42989" w:rsidP="00D42989">
      <w:pPr>
        <w:numPr>
          <w:ilvl w:val="0"/>
          <w:numId w:val="22"/>
        </w:numPr>
        <w:spacing w:before="240" w:after="240" w:line="360" w:lineRule="auto"/>
        <w:ind w:left="714" w:right="284" w:hanging="357"/>
        <w:jc w:val="both"/>
        <w:rPr>
          <w:rFonts w:ascii="Arial" w:hAnsi="Arial" w:cs="Arial"/>
        </w:rPr>
      </w:pPr>
      <w:r w:rsidRPr="00D42989">
        <w:rPr>
          <w:rFonts w:ascii="Arial" w:hAnsi="Arial" w:cs="Arial"/>
        </w:rPr>
        <w:t xml:space="preserve">The Management Group will have set agenda item for reporting on Safe </w:t>
      </w:r>
      <w:r>
        <w:rPr>
          <w:rFonts w:ascii="Arial" w:hAnsi="Arial" w:cs="Arial"/>
        </w:rPr>
        <w:t>Community</w:t>
      </w:r>
      <w:r w:rsidRPr="00D42989">
        <w:rPr>
          <w:rFonts w:ascii="Arial" w:hAnsi="Arial" w:cs="Arial"/>
        </w:rPr>
        <w:t xml:space="preserve"> </w:t>
      </w:r>
      <w:r w:rsidR="00355C6F">
        <w:rPr>
          <w:rFonts w:ascii="Arial" w:hAnsi="Arial" w:cs="Arial"/>
        </w:rPr>
        <w:t xml:space="preserve">issues </w:t>
      </w:r>
      <w:r w:rsidRPr="00D42989">
        <w:rPr>
          <w:rFonts w:ascii="Arial" w:hAnsi="Arial" w:cs="Arial"/>
        </w:rPr>
        <w:t xml:space="preserve">at each meeting. </w:t>
      </w:r>
    </w:p>
    <w:p w14:paraId="1FF02F4C" w14:textId="164053BA" w:rsidR="00D42989" w:rsidRPr="00D42989" w:rsidRDefault="00D42989" w:rsidP="00D42989">
      <w:pPr>
        <w:numPr>
          <w:ilvl w:val="0"/>
          <w:numId w:val="22"/>
        </w:numPr>
        <w:spacing w:before="240" w:after="240" w:line="360" w:lineRule="auto"/>
        <w:ind w:left="714" w:right="284" w:hanging="357"/>
        <w:jc w:val="both"/>
        <w:rPr>
          <w:rFonts w:ascii="Arial" w:hAnsi="Arial" w:cs="Arial"/>
        </w:rPr>
      </w:pPr>
      <w:r w:rsidRPr="00D42989">
        <w:rPr>
          <w:rFonts w:ascii="Arial" w:hAnsi="Arial" w:cs="Arial"/>
        </w:rPr>
        <w:t xml:space="preserve">The </w:t>
      </w:r>
      <w:r>
        <w:rPr>
          <w:rFonts w:ascii="Arial" w:hAnsi="Arial" w:cs="Arial"/>
        </w:rPr>
        <w:t>Safe Community</w:t>
      </w:r>
      <w:r w:rsidRPr="00D42989">
        <w:rPr>
          <w:rFonts w:ascii="Arial" w:hAnsi="Arial" w:cs="Arial"/>
        </w:rPr>
        <w:t xml:space="preserve"> Coordinators, Health &amp; Safety Officer/Team and Safe </w:t>
      </w:r>
      <w:r>
        <w:rPr>
          <w:rFonts w:ascii="Arial" w:hAnsi="Arial" w:cs="Arial"/>
        </w:rPr>
        <w:t>Community</w:t>
      </w:r>
      <w:r w:rsidRPr="00D42989">
        <w:rPr>
          <w:rFonts w:ascii="Arial" w:hAnsi="Arial" w:cs="Arial"/>
        </w:rPr>
        <w:t xml:space="preserve"> Officer/Team will report quarterly to the Management Group as to the implementation of the Safe </w:t>
      </w:r>
      <w:r>
        <w:rPr>
          <w:rFonts w:ascii="Arial" w:hAnsi="Arial" w:cs="Arial"/>
        </w:rPr>
        <w:t>Community</w:t>
      </w:r>
      <w:r w:rsidRPr="00D42989">
        <w:rPr>
          <w:rFonts w:ascii="Arial" w:hAnsi="Arial" w:cs="Arial"/>
        </w:rPr>
        <w:t xml:space="preserve"> Procedures.</w:t>
      </w:r>
    </w:p>
    <w:p w14:paraId="5C534894" w14:textId="6A4086F4" w:rsidR="00D42989" w:rsidRPr="00D42989" w:rsidRDefault="00D42989" w:rsidP="00D42989">
      <w:pPr>
        <w:keepNext/>
        <w:keepLines/>
        <w:spacing w:before="240" w:after="240" w:line="360" w:lineRule="auto"/>
        <w:ind w:right="285"/>
        <w:jc w:val="both"/>
        <w:outlineLvl w:val="2"/>
        <w:rPr>
          <w:rFonts w:ascii="Arial" w:eastAsiaTheme="majorEastAsia" w:hAnsi="Arial" w:cs="Arial"/>
          <w:bCs/>
          <w:color w:val="1F3763" w:themeColor="accent1" w:themeShade="7F"/>
          <w:sz w:val="28"/>
          <w:szCs w:val="28"/>
        </w:rPr>
      </w:pPr>
      <w:r w:rsidRPr="00D42989">
        <w:rPr>
          <w:rFonts w:ascii="Arial" w:eastAsiaTheme="majorEastAsia" w:hAnsi="Arial" w:cs="Arial"/>
          <w:color w:val="1F3763" w:themeColor="accent1" w:themeShade="7F"/>
          <w:sz w:val="28"/>
          <w:szCs w:val="28"/>
        </w:rPr>
        <w:t>5</w:t>
      </w:r>
      <w:r w:rsidRPr="00D42989">
        <w:rPr>
          <w:rFonts w:ascii="Arial" w:eastAsiaTheme="majorEastAsia" w:hAnsi="Arial" w:cs="Arial"/>
          <w:color w:val="1F3763" w:themeColor="accent1" w:themeShade="7F"/>
          <w:sz w:val="28"/>
          <w:szCs w:val="28"/>
        </w:rPr>
        <w:tab/>
        <w:t>Review of Saf</w:t>
      </w:r>
      <w:r>
        <w:rPr>
          <w:rFonts w:ascii="Arial" w:eastAsiaTheme="majorEastAsia" w:hAnsi="Arial" w:cs="Arial"/>
          <w:color w:val="1F3763" w:themeColor="accent1" w:themeShade="7F"/>
          <w:sz w:val="28"/>
          <w:szCs w:val="28"/>
        </w:rPr>
        <w:t>e Community</w:t>
      </w:r>
      <w:r w:rsidRPr="00D42989">
        <w:rPr>
          <w:rFonts w:ascii="Arial" w:eastAsiaTheme="majorEastAsia" w:hAnsi="Arial" w:cs="Arial"/>
          <w:color w:val="1F3763" w:themeColor="accent1" w:themeShade="7F"/>
          <w:sz w:val="28"/>
          <w:szCs w:val="28"/>
        </w:rPr>
        <w:t xml:space="preserve"> Framework  </w:t>
      </w:r>
    </w:p>
    <w:p w14:paraId="02144B08" w14:textId="5DD2DC6B" w:rsidR="00D42989" w:rsidRPr="00D42989" w:rsidRDefault="00D42989" w:rsidP="00D42989">
      <w:pPr>
        <w:numPr>
          <w:ilvl w:val="0"/>
          <w:numId w:val="23"/>
        </w:numPr>
        <w:spacing w:before="240" w:after="240" w:line="360" w:lineRule="auto"/>
        <w:ind w:left="714" w:right="284" w:hanging="357"/>
        <w:jc w:val="both"/>
        <w:rPr>
          <w:rFonts w:ascii="Arial" w:hAnsi="Arial" w:cs="Arial"/>
        </w:rPr>
      </w:pPr>
      <w:r w:rsidRPr="00D42989">
        <w:rPr>
          <w:rFonts w:ascii="Arial" w:hAnsi="Arial" w:cs="Arial"/>
        </w:rPr>
        <w:t xml:space="preserve">The Governance Board will receive an annual report from the Management Group as to the progress of implementation of the Safe </w:t>
      </w:r>
      <w:r>
        <w:rPr>
          <w:rFonts w:ascii="Arial" w:hAnsi="Arial" w:cs="Arial"/>
        </w:rPr>
        <w:t>Community</w:t>
      </w:r>
      <w:r w:rsidRPr="00D42989">
        <w:rPr>
          <w:rFonts w:ascii="Arial" w:hAnsi="Arial" w:cs="Arial"/>
        </w:rPr>
        <w:t xml:space="preserve"> Framework.  </w:t>
      </w:r>
    </w:p>
    <w:p w14:paraId="5F8F2FA5" w14:textId="3DB079CD" w:rsidR="00D42989" w:rsidRPr="00D42989" w:rsidRDefault="00D42989" w:rsidP="00D42989">
      <w:pPr>
        <w:numPr>
          <w:ilvl w:val="0"/>
          <w:numId w:val="23"/>
        </w:numPr>
        <w:spacing w:before="240" w:after="240" w:line="360" w:lineRule="auto"/>
        <w:ind w:left="714" w:right="284" w:hanging="357"/>
        <w:jc w:val="both"/>
        <w:rPr>
          <w:rFonts w:ascii="Arial" w:hAnsi="Arial" w:cs="Arial"/>
        </w:rPr>
      </w:pPr>
      <w:r w:rsidRPr="00D42989">
        <w:rPr>
          <w:rFonts w:ascii="Arial" w:hAnsi="Arial" w:cs="Arial"/>
        </w:rPr>
        <w:t xml:space="preserve">Every second year the Management Group will undertake a review of the Safe </w:t>
      </w:r>
      <w:r>
        <w:rPr>
          <w:rFonts w:ascii="Arial" w:hAnsi="Arial" w:cs="Arial"/>
        </w:rPr>
        <w:t>Community</w:t>
      </w:r>
      <w:r w:rsidRPr="00D42989">
        <w:rPr>
          <w:rFonts w:ascii="Arial" w:hAnsi="Arial" w:cs="Arial"/>
        </w:rPr>
        <w:t xml:space="preserve"> Framework. </w:t>
      </w:r>
    </w:p>
    <w:p w14:paraId="1323C090" w14:textId="4E2324FC" w:rsidR="00D42989" w:rsidRPr="00D42989" w:rsidRDefault="00D42989" w:rsidP="00D42989">
      <w:pPr>
        <w:numPr>
          <w:ilvl w:val="0"/>
          <w:numId w:val="23"/>
        </w:numPr>
        <w:spacing w:before="240" w:after="240" w:line="360" w:lineRule="auto"/>
        <w:ind w:left="714" w:right="284" w:hanging="357"/>
        <w:jc w:val="both"/>
        <w:rPr>
          <w:rFonts w:ascii="Arial" w:hAnsi="Arial" w:cs="Arial"/>
        </w:rPr>
      </w:pPr>
      <w:r w:rsidRPr="00D42989">
        <w:rPr>
          <w:rFonts w:ascii="Arial" w:hAnsi="Arial" w:cs="Arial"/>
        </w:rPr>
        <w:t xml:space="preserve">This review will include receiving feedback and advice concerning the implementation of the Safe </w:t>
      </w:r>
      <w:r>
        <w:rPr>
          <w:rFonts w:ascii="Arial" w:hAnsi="Arial" w:cs="Arial"/>
        </w:rPr>
        <w:t>Community</w:t>
      </w:r>
      <w:r w:rsidRPr="00D42989">
        <w:rPr>
          <w:rFonts w:ascii="Arial" w:hAnsi="Arial" w:cs="Arial"/>
        </w:rPr>
        <w:t xml:space="preserve"> Framework from the</w:t>
      </w:r>
      <w:r w:rsidRPr="00D42989">
        <w:rPr>
          <w:rFonts w:ascii="Arial" w:hAnsi="Arial" w:cs="Arial"/>
          <w:color w:val="7030A0"/>
        </w:rPr>
        <w:t xml:space="preserve"> </w:t>
      </w:r>
      <w:r w:rsidRPr="00D42989">
        <w:rPr>
          <w:rFonts w:ascii="Arial" w:hAnsi="Arial" w:cs="Arial"/>
          <w:color w:val="FF0000"/>
        </w:rPr>
        <w:t xml:space="preserve">[denomination where this relationship exists], </w:t>
      </w:r>
      <w:r w:rsidRPr="00D42989">
        <w:rPr>
          <w:rFonts w:ascii="Arial" w:hAnsi="Arial" w:cs="Arial"/>
        </w:rPr>
        <w:t>Safe</w:t>
      </w:r>
      <w:r>
        <w:rPr>
          <w:rFonts w:ascii="Arial" w:hAnsi="Arial" w:cs="Arial"/>
          <w:color w:val="FF0000"/>
        </w:rPr>
        <w:t xml:space="preserve"> </w:t>
      </w:r>
      <w:r>
        <w:rPr>
          <w:rFonts w:ascii="Arial" w:hAnsi="Arial" w:cs="Arial"/>
        </w:rPr>
        <w:t>Community</w:t>
      </w:r>
      <w:r w:rsidRPr="00D42989">
        <w:rPr>
          <w:rFonts w:ascii="Arial" w:hAnsi="Arial" w:cs="Arial"/>
        </w:rPr>
        <w:t xml:space="preserve"> Coordinators, Safe </w:t>
      </w:r>
      <w:r>
        <w:rPr>
          <w:rFonts w:ascii="Arial" w:hAnsi="Arial" w:cs="Arial"/>
        </w:rPr>
        <w:t xml:space="preserve">Community </w:t>
      </w:r>
      <w:r w:rsidRPr="00D42989">
        <w:rPr>
          <w:rFonts w:ascii="Arial" w:hAnsi="Arial" w:cs="Arial"/>
        </w:rPr>
        <w:t xml:space="preserve">Officer/Team, staff, children, parents, caregivers and congregation members as appropriate.  </w:t>
      </w:r>
    </w:p>
    <w:p w14:paraId="5D9F02D7" w14:textId="67437066" w:rsidR="00D42989" w:rsidRPr="00D42989" w:rsidRDefault="00D42989" w:rsidP="00D42989">
      <w:pPr>
        <w:numPr>
          <w:ilvl w:val="0"/>
          <w:numId w:val="23"/>
        </w:numPr>
        <w:spacing w:before="240" w:after="240" w:line="360" w:lineRule="auto"/>
        <w:ind w:left="714" w:right="284" w:hanging="357"/>
        <w:jc w:val="both"/>
        <w:rPr>
          <w:rFonts w:ascii="Arial" w:hAnsi="Arial" w:cs="Arial"/>
          <w:i/>
          <w:iCs/>
        </w:rPr>
      </w:pPr>
      <w:r w:rsidRPr="00D42989">
        <w:rPr>
          <w:rFonts w:ascii="Arial" w:hAnsi="Arial" w:cs="Arial"/>
        </w:rPr>
        <w:t xml:space="preserve">The review will be presented to the Governance Board for amendment of the Safe </w:t>
      </w:r>
      <w:r>
        <w:rPr>
          <w:rFonts w:ascii="Arial" w:hAnsi="Arial" w:cs="Arial"/>
        </w:rPr>
        <w:t>Community</w:t>
      </w:r>
      <w:r w:rsidRPr="00D42989">
        <w:rPr>
          <w:rFonts w:ascii="Arial" w:hAnsi="Arial" w:cs="Arial"/>
        </w:rPr>
        <w:t xml:space="preserve"> Framework as deemed appropriate for the protection and safety of all people.</w:t>
      </w:r>
    </w:p>
    <w:p w14:paraId="6993E881" w14:textId="383CEA97" w:rsidR="00AA404E" w:rsidRDefault="00D42989" w:rsidP="00D42989">
      <w:pPr>
        <w:ind w:right="284"/>
        <w:jc w:val="both"/>
        <w:rPr>
          <w:rFonts w:ascii="Arial" w:hAnsi="Arial" w:cs="Arial"/>
          <w:b/>
          <w:bCs/>
          <w:color w:val="222222"/>
        </w:rPr>
      </w:pPr>
      <w:r w:rsidRPr="00D42989">
        <w:rPr>
          <w:rFonts w:ascii="Arial" w:hAnsi="Arial" w:cs="Arial"/>
        </w:rPr>
        <w:br/>
      </w:r>
      <w:r w:rsidRPr="00D42989">
        <w:rPr>
          <w:rFonts w:ascii="Arial" w:hAnsi="Arial" w:cs="Arial"/>
        </w:rPr>
        <w:br/>
      </w:r>
      <w:r w:rsidRPr="00D42989">
        <w:rPr>
          <w:rFonts w:ascii="Arial" w:hAnsi="Arial" w:cs="Arial"/>
        </w:rPr>
        <w:br/>
      </w:r>
    </w:p>
    <w:p w14:paraId="7014FB05" w14:textId="0EF3E6DD" w:rsidR="00AA404E" w:rsidRDefault="00AA404E" w:rsidP="001E3805">
      <w:pPr>
        <w:ind w:right="284"/>
        <w:jc w:val="both"/>
        <w:rPr>
          <w:rFonts w:ascii="Arial" w:hAnsi="Arial" w:cs="Arial"/>
          <w:b/>
          <w:bCs/>
          <w:color w:val="222222"/>
        </w:rPr>
      </w:pPr>
    </w:p>
    <w:p w14:paraId="3DEC6109" w14:textId="30536B50" w:rsidR="00355C6F" w:rsidRDefault="00355C6F" w:rsidP="001E3805">
      <w:pPr>
        <w:ind w:right="284"/>
        <w:jc w:val="both"/>
        <w:rPr>
          <w:rFonts w:ascii="Arial" w:hAnsi="Arial" w:cs="Arial"/>
          <w:b/>
          <w:bCs/>
          <w:color w:val="222222"/>
        </w:rPr>
      </w:pPr>
    </w:p>
    <w:p w14:paraId="0B48BC20" w14:textId="0065C5DC" w:rsidR="00355C6F" w:rsidRDefault="00355C6F" w:rsidP="001E3805">
      <w:pPr>
        <w:ind w:right="284"/>
        <w:jc w:val="both"/>
        <w:rPr>
          <w:rFonts w:ascii="Arial" w:hAnsi="Arial" w:cs="Arial"/>
          <w:b/>
          <w:bCs/>
          <w:color w:val="222222"/>
        </w:rPr>
      </w:pPr>
    </w:p>
    <w:p w14:paraId="5B643F2B" w14:textId="2FD841F2" w:rsidR="00355C6F" w:rsidRDefault="00355C6F" w:rsidP="001E3805">
      <w:pPr>
        <w:ind w:right="284"/>
        <w:jc w:val="both"/>
        <w:rPr>
          <w:rFonts w:ascii="Arial" w:hAnsi="Arial" w:cs="Arial"/>
          <w:b/>
          <w:bCs/>
          <w:color w:val="222222"/>
        </w:rPr>
      </w:pPr>
    </w:p>
    <w:p w14:paraId="1666A34E" w14:textId="7A939843" w:rsidR="00355C6F" w:rsidRDefault="00355C6F" w:rsidP="001E3805">
      <w:pPr>
        <w:ind w:right="284"/>
        <w:jc w:val="both"/>
        <w:rPr>
          <w:rFonts w:ascii="Arial" w:hAnsi="Arial" w:cs="Arial"/>
          <w:b/>
          <w:bCs/>
          <w:color w:val="222222"/>
        </w:rPr>
      </w:pPr>
    </w:p>
    <w:p w14:paraId="0B4533A3" w14:textId="78DA99E7" w:rsidR="00355C6F" w:rsidRDefault="00355C6F" w:rsidP="001E3805">
      <w:pPr>
        <w:ind w:right="284"/>
        <w:jc w:val="both"/>
        <w:rPr>
          <w:rFonts w:ascii="Arial" w:hAnsi="Arial" w:cs="Arial"/>
          <w:b/>
          <w:bCs/>
          <w:color w:val="222222"/>
        </w:rPr>
      </w:pPr>
    </w:p>
    <w:p w14:paraId="754F1AC4" w14:textId="76C2C81C" w:rsidR="00355C6F" w:rsidRDefault="00355C6F" w:rsidP="001E3805">
      <w:pPr>
        <w:ind w:right="284"/>
        <w:jc w:val="both"/>
        <w:rPr>
          <w:rFonts w:ascii="Arial" w:hAnsi="Arial" w:cs="Arial"/>
          <w:b/>
          <w:bCs/>
          <w:color w:val="222222"/>
        </w:rPr>
      </w:pPr>
    </w:p>
    <w:p w14:paraId="2983E491" w14:textId="43E45509" w:rsidR="00355C6F" w:rsidRDefault="00355C6F" w:rsidP="001E3805">
      <w:pPr>
        <w:ind w:right="284"/>
        <w:jc w:val="both"/>
        <w:rPr>
          <w:rFonts w:ascii="Arial" w:hAnsi="Arial" w:cs="Arial"/>
          <w:b/>
          <w:bCs/>
          <w:color w:val="222222"/>
        </w:rPr>
      </w:pPr>
    </w:p>
    <w:p w14:paraId="299F0340" w14:textId="544C84F1" w:rsidR="00355C6F" w:rsidRDefault="00355C6F" w:rsidP="001E3805">
      <w:pPr>
        <w:ind w:right="284"/>
        <w:jc w:val="both"/>
        <w:rPr>
          <w:rFonts w:ascii="Arial" w:hAnsi="Arial" w:cs="Arial"/>
          <w:b/>
          <w:bCs/>
          <w:color w:val="222222"/>
        </w:rPr>
      </w:pPr>
    </w:p>
    <w:p w14:paraId="1694F176" w14:textId="6B000286" w:rsidR="00355C6F" w:rsidRDefault="00355C6F" w:rsidP="001E3805">
      <w:pPr>
        <w:ind w:right="284"/>
        <w:jc w:val="both"/>
        <w:rPr>
          <w:rFonts w:ascii="Arial" w:hAnsi="Arial" w:cs="Arial"/>
          <w:b/>
          <w:bCs/>
          <w:color w:val="222222"/>
        </w:rPr>
      </w:pPr>
    </w:p>
    <w:p w14:paraId="7A6DB388" w14:textId="5D8D5520" w:rsidR="00355C6F" w:rsidRDefault="00355C6F" w:rsidP="001E3805">
      <w:pPr>
        <w:ind w:right="284"/>
        <w:jc w:val="both"/>
        <w:rPr>
          <w:rFonts w:ascii="Arial" w:hAnsi="Arial" w:cs="Arial"/>
          <w:b/>
          <w:bCs/>
          <w:color w:val="222222"/>
        </w:rPr>
      </w:pPr>
    </w:p>
    <w:p w14:paraId="12079C0C" w14:textId="48FA2FA8" w:rsidR="00355C6F" w:rsidRDefault="00355C6F" w:rsidP="001E3805">
      <w:pPr>
        <w:ind w:right="284"/>
        <w:jc w:val="both"/>
        <w:rPr>
          <w:rFonts w:ascii="Arial" w:hAnsi="Arial" w:cs="Arial"/>
          <w:b/>
          <w:bCs/>
          <w:color w:val="222222"/>
        </w:rPr>
      </w:pPr>
    </w:p>
    <w:p w14:paraId="41031BD2" w14:textId="2F4F0E53" w:rsidR="00355C6F" w:rsidRDefault="00355C6F" w:rsidP="001E3805">
      <w:pPr>
        <w:ind w:right="284"/>
        <w:jc w:val="both"/>
        <w:rPr>
          <w:rFonts w:ascii="Arial" w:hAnsi="Arial" w:cs="Arial"/>
          <w:b/>
          <w:bCs/>
          <w:color w:val="222222"/>
        </w:rPr>
      </w:pPr>
    </w:p>
    <w:p w14:paraId="06E54120" w14:textId="24001A3B" w:rsidR="00355C6F" w:rsidRDefault="00355C6F" w:rsidP="001E3805">
      <w:pPr>
        <w:ind w:right="284"/>
        <w:jc w:val="both"/>
        <w:rPr>
          <w:rFonts w:ascii="Arial" w:hAnsi="Arial" w:cs="Arial"/>
          <w:b/>
          <w:bCs/>
          <w:color w:val="222222"/>
        </w:rPr>
      </w:pPr>
    </w:p>
    <w:p w14:paraId="32FB065A" w14:textId="632F7805" w:rsidR="00355C6F" w:rsidRDefault="00355C6F" w:rsidP="001E3805">
      <w:pPr>
        <w:ind w:right="284"/>
        <w:jc w:val="both"/>
        <w:rPr>
          <w:rFonts w:ascii="Arial" w:hAnsi="Arial" w:cs="Arial"/>
          <w:b/>
          <w:bCs/>
          <w:color w:val="222222"/>
        </w:rPr>
      </w:pPr>
    </w:p>
    <w:p w14:paraId="2F1C430A" w14:textId="6A44ADB2" w:rsidR="00355C6F" w:rsidRDefault="00355C6F" w:rsidP="001E3805">
      <w:pPr>
        <w:ind w:right="284"/>
        <w:jc w:val="both"/>
        <w:rPr>
          <w:rFonts w:ascii="Arial" w:hAnsi="Arial" w:cs="Arial"/>
          <w:b/>
          <w:bCs/>
          <w:color w:val="222222"/>
        </w:rPr>
      </w:pPr>
    </w:p>
    <w:p w14:paraId="67C88869" w14:textId="132622ED" w:rsidR="00355C6F" w:rsidRDefault="00355C6F" w:rsidP="001E3805">
      <w:pPr>
        <w:ind w:right="284"/>
        <w:jc w:val="both"/>
        <w:rPr>
          <w:rFonts w:ascii="Arial" w:hAnsi="Arial" w:cs="Arial"/>
          <w:b/>
          <w:bCs/>
          <w:color w:val="222222"/>
        </w:rPr>
      </w:pPr>
    </w:p>
    <w:p w14:paraId="39169E76" w14:textId="33C9EFD5" w:rsidR="00355C6F" w:rsidRDefault="00355C6F" w:rsidP="001E3805">
      <w:pPr>
        <w:ind w:right="284"/>
        <w:jc w:val="both"/>
        <w:rPr>
          <w:rFonts w:ascii="Arial" w:hAnsi="Arial" w:cs="Arial"/>
          <w:b/>
          <w:bCs/>
          <w:color w:val="222222"/>
        </w:rPr>
      </w:pPr>
    </w:p>
    <w:p w14:paraId="6502857C" w14:textId="2CC7CE59" w:rsidR="00355C6F" w:rsidRDefault="00355C6F" w:rsidP="001E3805">
      <w:pPr>
        <w:ind w:right="284"/>
        <w:jc w:val="both"/>
        <w:rPr>
          <w:rFonts w:ascii="Arial" w:hAnsi="Arial" w:cs="Arial"/>
          <w:b/>
          <w:bCs/>
          <w:color w:val="222222"/>
        </w:rPr>
      </w:pPr>
    </w:p>
    <w:p w14:paraId="0844002E" w14:textId="33C7A201" w:rsidR="00355C6F" w:rsidRDefault="00355C6F" w:rsidP="001E3805">
      <w:pPr>
        <w:ind w:right="284"/>
        <w:jc w:val="both"/>
        <w:rPr>
          <w:rFonts w:ascii="Arial" w:hAnsi="Arial" w:cs="Arial"/>
          <w:b/>
          <w:bCs/>
          <w:color w:val="222222"/>
        </w:rPr>
      </w:pPr>
    </w:p>
    <w:p w14:paraId="0C9ECA2C" w14:textId="42BEAA3D" w:rsidR="00355C6F" w:rsidRDefault="00355C6F" w:rsidP="001E3805">
      <w:pPr>
        <w:ind w:right="284"/>
        <w:jc w:val="both"/>
        <w:rPr>
          <w:rFonts w:ascii="Arial" w:hAnsi="Arial" w:cs="Arial"/>
          <w:b/>
          <w:bCs/>
          <w:color w:val="222222"/>
        </w:rPr>
      </w:pPr>
    </w:p>
    <w:p w14:paraId="0DDB5630" w14:textId="77777777" w:rsidR="00355C6F" w:rsidRDefault="00355C6F" w:rsidP="001E3805">
      <w:pPr>
        <w:ind w:right="284"/>
        <w:jc w:val="both"/>
        <w:rPr>
          <w:rFonts w:ascii="Arial" w:hAnsi="Arial" w:cs="Arial"/>
          <w:b/>
          <w:bCs/>
          <w:color w:val="222222"/>
        </w:rPr>
      </w:pPr>
    </w:p>
    <w:p w14:paraId="3ADEB560" w14:textId="77777777" w:rsidR="00AA404E" w:rsidRDefault="00AA404E" w:rsidP="001E3805">
      <w:pPr>
        <w:ind w:right="284"/>
        <w:jc w:val="both"/>
        <w:rPr>
          <w:rFonts w:ascii="Arial" w:hAnsi="Arial" w:cs="Arial"/>
          <w:b/>
          <w:bCs/>
          <w:color w:val="222222"/>
        </w:rPr>
      </w:pPr>
    </w:p>
    <w:p w14:paraId="7A003CC0" w14:textId="6FEEE547" w:rsidR="001E3805" w:rsidRPr="00355C6F" w:rsidRDefault="001E3805" w:rsidP="001E3805">
      <w:pPr>
        <w:ind w:right="284"/>
        <w:jc w:val="both"/>
        <w:rPr>
          <w:rFonts w:ascii="Arial" w:hAnsi="Arial" w:cs="Arial"/>
          <w:color w:val="222222"/>
          <w:sz w:val="20"/>
          <w:szCs w:val="20"/>
        </w:rPr>
      </w:pPr>
      <w:r w:rsidRPr="00355C6F">
        <w:rPr>
          <w:rFonts w:ascii="Arial" w:hAnsi="Arial" w:cs="Arial"/>
          <w:b/>
          <w:bCs/>
          <w:color w:val="222222"/>
          <w:sz w:val="20"/>
          <w:szCs w:val="20"/>
        </w:rPr>
        <w:t>Copyright © 2020 Safe Ministry Resources Pty Ltd</w:t>
      </w:r>
      <w:r w:rsidRPr="00355C6F">
        <w:rPr>
          <w:rStyle w:val="apple-converted-space"/>
          <w:rFonts w:ascii="Arial" w:hAnsi="Arial" w:cs="Arial"/>
          <w:b/>
          <w:bCs/>
          <w:color w:val="222222"/>
          <w:sz w:val="20"/>
          <w:szCs w:val="20"/>
        </w:rPr>
        <w:t> </w:t>
      </w:r>
    </w:p>
    <w:p w14:paraId="7627801E" w14:textId="77777777" w:rsidR="001E3805" w:rsidRPr="00355C6F" w:rsidRDefault="001E3805" w:rsidP="001E3805">
      <w:pPr>
        <w:ind w:right="284"/>
        <w:jc w:val="both"/>
        <w:rPr>
          <w:rFonts w:ascii="Arial" w:hAnsi="Arial" w:cs="Arial"/>
          <w:color w:val="222222"/>
          <w:sz w:val="16"/>
          <w:szCs w:val="16"/>
        </w:rPr>
      </w:pPr>
      <w:r w:rsidRPr="00355C6F">
        <w:rPr>
          <w:rFonts w:ascii="Arial" w:hAnsi="Arial" w:cs="Arial"/>
          <w:color w:val="222222"/>
          <w:sz w:val="16"/>
          <w:szCs w:val="16"/>
        </w:rPr>
        <w:t> </w:t>
      </w:r>
    </w:p>
    <w:p w14:paraId="646AEE2A" w14:textId="77777777" w:rsidR="001E3805" w:rsidRPr="00355C6F" w:rsidRDefault="001E3805" w:rsidP="001E3805">
      <w:pPr>
        <w:ind w:right="284"/>
        <w:jc w:val="both"/>
        <w:rPr>
          <w:rFonts w:ascii="Arial" w:hAnsi="Arial" w:cs="Arial"/>
          <w:color w:val="222222"/>
          <w:sz w:val="16"/>
          <w:szCs w:val="16"/>
        </w:rPr>
      </w:pPr>
      <w:r w:rsidRPr="00355C6F">
        <w:rPr>
          <w:rFonts w:ascii="Arial" w:hAnsi="Arial" w:cs="Arial"/>
          <w:color w:val="222222"/>
          <w:sz w:val="16"/>
          <w:szCs w:val="16"/>
        </w:rPr>
        <w:t>The</w:t>
      </w:r>
      <w:r w:rsidRPr="00355C6F">
        <w:rPr>
          <w:rStyle w:val="apple-converted-space"/>
          <w:rFonts w:ascii="Arial" w:hAnsi="Arial" w:cs="Arial"/>
          <w:color w:val="222222"/>
          <w:sz w:val="16"/>
          <w:szCs w:val="16"/>
        </w:rPr>
        <w:t> </w:t>
      </w:r>
      <w:r w:rsidRPr="00355C6F">
        <w:rPr>
          <w:rFonts w:ascii="Arial" w:hAnsi="Arial" w:cs="Arial"/>
          <w:b/>
          <w:bCs/>
          <w:color w:val="222222"/>
          <w:sz w:val="16"/>
          <w:szCs w:val="16"/>
        </w:rPr>
        <w:t>Safe Community Framework</w:t>
      </w:r>
      <w:r w:rsidRPr="00355C6F">
        <w:rPr>
          <w:rStyle w:val="apple-converted-space"/>
          <w:rFonts w:ascii="Arial" w:hAnsi="Arial" w:cs="Arial"/>
          <w:color w:val="222222"/>
          <w:sz w:val="16"/>
          <w:szCs w:val="16"/>
        </w:rPr>
        <w:t> </w:t>
      </w:r>
      <w:r w:rsidRPr="00355C6F">
        <w:rPr>
          <w:rFonts w:ascii="Arial" w:hAnsi="Arial" w:cs="Arial"/>
          <w:color w:val="222222"/>
          <w:sz w:val="16"/>
          <w:szCs w:val="16"/>
        </w:rPr>
        <w:t>is developed and owned by SMR Pty Ltd.</w:t>
      </w:r>
      <w:r w:rsidRPr="00355C6F">
        <w:rPr>
          <w:rStyle w:val="apple-converted-space"/>
          <w:rFonts w:ascii="Arial" w:hAnsi="Arial" w:cs="Arial"/>
          <w:color w:val="222222"/>
          <w:sz w:val="16"/>
          <w:szCs w:val="16"/>
        </w:rPr>
        <w:t> </w:t>
      </w:r>
    </w:p>
    <w:p w14:paraId="05110E24" w14:textId="77777777" w:rsidR="008923F5" w:rsidRDefault="008923F5" w:rsidP="001E3805">
      <w:pPr>
        <w:ind w:right="284"/>
        <w:jc w:val="both"/>
        <w:rPr>
          <w:rFonts w:ascii="Arial" w:hAnsi="Arial" w:cs="Arial"/>
          <w:color w:val="222222"/>
          <w:sz w:val="16"/>
          <w:szCs w:val="16"/>
        </w:rPr>
      </w:pPr>
      <w:r w:rsidRPr="008923F5">
        <w:rPr>
          <w:rFonts w:ascii="Arial" w:hAnsi="Arial" w:cs="Arial"/>
          <w:color w:val="222222"/>
          <w:sz w:val="16"/>
          <w:szCs w:val="16"/>
        </w:rPr>
        <w:t xml:space="preserve">This document cannot be modified without express written permission through a licence agreement. </w:t>
      </w:r>
    </w:p>
    <w:p w14:paraId="286C6EDF" w14:textId="34ADA7F4" w:rsidR="001E3805" w:rsidRPr="00355C6F" w:rsidRDefault="001E3805" w:rsidP="001E3805">
      <w:pPr>
        <w:ind w:right="284"/>
        <w:jc w:val="both"/>
        <w:rPr>
          <w:rFonts w:ascii="Arial" w:hAnsi="Arial" w:cs="Arial"/>
          <w:color w:val="222222"/>
          <w:sz w:val="16"/>
          <w:szCs w:val="16"/>
        </w:rPr>
      </w:pPr>
      <w:r w:rsidRPr="00355C6F">
        <w:rPr>
          <w:rFonts w:ascii="Arial" w:hAnsi="Arial" w:cs="Arial"/>
          <w:color w:val="222222"/>
          <w:sz w:val="16"/>
          <w:szCs w:val="16"/>
        </w:rPr>
        <w:t xml:space="preserve">Please contact </w:t>
      </w:r>
      <w:bookmarkStart w:id="2" w:name="_Hlk43278981"/>
      <w:r w:rsidRPr="00355C6F">
        <w:rPr>
          <w:rFonts w:ascii="Arial" w:hAnsi="Arial" w:cs="Arial"/>
          <w:color w:val="222222"/>
          <w:sz w:val="16"/>
          <w:szCs w:val="16"/>
        </w:rPr>
        <w:t>Safe Community Resources</w:t>
      </w:r>
      <w:bookmarkEnd w:id="2"/>
      <w:r w:rsidRPr="00355C6F">
        <w:rPr>
          <w:rFonts w:ascii="Arial" w:hAnsi="Arial" w:cs="Arial"/>
          <w:color w:val="222222"/>
          <w:sz w:val="16"/>
          <w:szCs w:val="16"/>
        </w:rPr>
        <w:t xml:space="preserve"> at </w:t>
      </w:r>
      <w:r w:rsidRPr="00355C6F">
        <w:rPr>
          <w:rStyle w:val="apple-converted-space"/>
          <w:rFonts w:ascii="Arial" w:hAnsi="Arial" w:cs="Arial"/>
          <w:color w:val="222222"/>
          <w:sz w:val="16"/>
          <w:szCs w:val="16"/>
        </w:rPr>
        <w:t> </w:t>
      </w:r>
      <w:hyperlink r:id="rId6" w:tgtFrame="_blank" w:history="1">
        <w:r w:rsidRPr="00355C6F">
          <w:rPr>
            <w:rStyle w:val="Hyperlink"/>
            <w:rFonts w:ascii="Arial" w:hAnsi="Arial" w:cs="Arial"/>
            <w:color w:val="1155CC"/>
            <w:sz w:val="16"/>
            <w:szCs w:val="16"/>
          </w:rPr>
          <w:t>info@safercommunities.net.au</w:t>
        </w:r>
      </w:hyperlink>
      <w:r w:rsidRPr="00355C6F">
        <w:rPr>
          <w:rStyle w:val="apple-converted-space"/>
          <w:rFonts w:ascii="Arial" w:hAnsi="Arial" w:cs="Arial"/>
          <w:color w:val="222222"/>
          <w:sz w:val="16"/>
          <w:szCs w:val="16"/>
        </w:rPr>
        <w:t> </w:t>
      </w:r>
      <w:r w:rsidRPr="00355C6F">
        <w:rPr>
          <w:rFonts w:ascii="Arial" w:hAnsi="Arial" w:cs="Arial"/>
          <w:color w:val="222222"/>
          <w:sz w:val="16"/>
          <w:szCs w:val="16"/>
        </w:rPr>
        <w:t>to seek permission.</w:t>
      </w:r>
      <w:r w:rsidRPr="00355C6F">
        <w:rPr>
          <w:rStyle w:val="apple-converted-space"/>
          <w:rFonts w:ascii="Arial" w:hAnsi="Arial" w:cs="Arial"/>
          <w:color w:val="222222"/>
          <w:sz w:val="16"/>
          <w:szCs w:val="16"/>
        </w:rPr>
        <w:t> </w:t>
      </w:r>
    </w:p>
    <w:p w14:paraId="62E6232C" w14:textId="77777777" w:rsidR="001E3805" w:rsidRPr="00355C6F" w:rsidRDefault="001E3805" w:rsidP="001E3805">
      <w:pPr>
        <w:ind w:right="89"/>
        <w:rPr>
          <w:rFonts w:ascii="Arial" w:hAnsi="Arial" w:cs="Arial"/>
          <w:color w:val="222222"/>
          <w:sz w:val="16"/>
          <w:szCs w:val="16"/>
        </w:rPr>
      </w:pPr>
      <w:r w:rsidRPr="00355C6F">
        <w:rPr>
          <w:rFonts w:ascii="Arial" w:hAnsi="Arial" w:cs="Arial"/>
          <w:color w:val="222222"/>
          <w:sz w:val="16"/>
          <w:szCs w:val="16"/>
        </w:rPr>
        <w:t>Safe Community Resources can also provide customisation services to your organisation in the area of implementation of the</w:t>
      </w:r>
      <w:r w:rsidRPr="00355C6F">
        <w:rPr>
          <w:rStyle w:val="apple-converted-space"/>
          <w:rFonts w:ascii="Arial" w:hAnsi="Arial" w:cs="Arial"/>
          <w:color w:val="222222"/>
          <w:sz w:val="16"/>
          <w:szCs w:val="16"/>
        </w:rPr>
        <w:t> </w:t>
      </w:r>
      <w:r w:rsidRPr="00355C6F">
        <w:rPr>
          <w:rFonts w:ascii="Arial" w:hAnsi="Arial" w:cs="Arial"/>
          <w:b/>
          <w:bCs/>
          <w:color w:val="222222"/>
          <w:sz w:val="16"/>
          <w:szCs w:val="16"/>
        </w:rPr>
        <w:t>Safe Community Framework</w:t>
      </w:r>
      <w:r w:rsidRPr="00355C6F">
        <w:rPr>
          <w:rStyle w:val="apple-converted-space"/>
          <w:rFonts w:ascii="Arial" w:hAnsi="Arial" w:cs="Arial"/>
          <w:color w:val="222222"/>
          <w:sz w:val="16"/>
          <w:szCs w:val="16"/>
        </w:rPr>
        <w:t> </w:t>
      </w:r>
      <w:r w:rsidRPr="00355C6F">
        <w:rPr>
          <w:rFonts w:ascii="Arial" w:hAnsi="Arial" w:cs="Arial"/>
          <w:color w:val="222222"/>
          <w:sz w:val="16"/>
          <w:szCs w:val="16"/>
        </w:rPr>
        <w:t xml:space="preserve">for your organisation. </w:t>
      </w:r>
    </w:p>
    <w:p w14:paraId="31E037BC" w14:textId="77777777" w:rsidR="001E3805" w:rsidRPr="00355C6F" w:rsidRDefault="001E3805" w:rsidP="001E3805">
      <w:pPr>
        <w:ind w:right="284"/>
        <w:jc w:val="both"/>
        <w:rPr>
          <w:rFonts w:ascii="Arial" w:hAnsi="Arial" w:cs="Arial"/>
          <w:color w:val="222222"/>
          <w:sz w:val="16"/>
          <w:szCs w:val="16"/>
        </w:rPr>
      </w:pPr>
      <w:r w:rsidRPr="00355C6F">
        <w:rPr>
          <w:rFonts w:ascii="Arial" w:hAnsi="Arial" w:cs="Arial"/>
          <w:color w:val="222222"/>
          <w:sz w:val="16"/>
          <w:szCs w:val="16"/>
        </w:rPr>
        <w:t> </w:t>
      </w:r>
    </w:p>
    <w:p w14:paraId="01C6FE98" w14:textId="77777777" w:rsidR="001E3805" w:rsidRPr="00355C6F" w:rsidRDefault="001E3805" w:rsidP="001E3805">
      <w:pPr>
        <w:pStyle w:val="m5812761834447921217msofooter"/>
        <w:spacing w:before="0" w:beforeAutospacing="0" w:after="0" w:afterAutospacing="0"/>
        <w:rPr>
          <w:rFonts w:ascii="Arial" w:hAnsi="Arial" w:cs="Arial"/>
          <w:color w:val="222222"/>
          <w:sz w:val="16"/>
          <w:szCs w:val="16"/>
        </w:rPr>
      </w:pPr>
      <w:r w:rsidRPr="00355C6F">
        <w:rPr>
          <w:rFonts w:ascii="Arial" w:hAnsi="Arial" w:cs="Arial"/>
          <w:b/>
          <w:bCs/>
          <w:color w:val="222222"/>
          <w:sz w:val="16"/>
          <w:szCs w:val="16"/>
        </w:rPr>
        <w:t>Disclaimer</w:t>
      </w:r>
      <w:r w:rsidRPr="00355C6F">
        <w:rPr>
          <w:rFonts w:ascii="Arial" w:hAnsi="Arial" w:cs="Arial"/>
          <w:color w:val="222222"/>
          <w:sz w:val="16"/>
          <w:szCs w:val="16"/>
        </w:rPr>
        <w:t>:</w:t>
      </w:r>
      <w:r w:rsidRPr="00355C6F">
        <w:rPr>
          <w:rStyle w:val="apple-converted-space"/>
          <w:rFonts w:ascii="Arial" w:hAnsi="Arial" w:cs="Arial"/>
          <w:color w:val="222222"/>
          <w:sz w:val="16"/>
          <w:szCs w:val="16"/>
        </w:rPr>
        <w:t> </w:t>
      </w:r>
      <w:r w:rsidRPr="00355C6F">
        <w:rPr>
          <w:rFonts w:ascii="Arial" w:hAnsi="Arial" w:cs="Arial"/>
          <w:color w:val="222222"/>
          <w:sz w:val="16"/>
          <w:szCs w:val="16"/>
        </w:rPr>
        <w:t>This publication is not legal advice. The ideas and procedures herein are based on nationally recognised good practice advice and have been written with due regard to Australian legislation March 2020. </w:t>
      </w:r>
      <w:r w:rsidRPr="00355C6F">
        <w:rPr>
          <w:rStyle w:val="apple-converted-space"/>
          <w:rFonts w:ascii="Arial" w:hAnsi="Arial" w:cs="Arial"/>
          <w:color w:val="222222"/>
          <w:sz w:val="16"/>
          <w:szCs w:val="16"/>
        </w:rPr>
        <w:t> </w:t>
      </w:r>
      <w:r w:rsidRPr="00355C6F">
        <w:rPr>
          <w:rFonts w:ascii="Arial" w:hAnsi="Arial" w:cs="Arial"/>
          <w:color w:val="222222"/>
          <w:sz w:val="16"/>
          <w:szCs w:val="16"/>
        </w:rPr>
        <w:br/>
        <w:t>Legal advice may need to be sought when responding to individual incidents.</w:t>
      </w:r>
    </w:p>
    <w:p w14:paraId="13766BE3" w14:textId="77777777" w:rsidR="00FC2CD3" w:rsidRPr="00355C6F" w:rsidRDefault="00FC2CD3">
      <w:pPr>
        <w:rPr>
          <w:rFonts w:ascii="Arial" w:hAnsi="Arial" w:cs="Arial"/>
          <w:sz w:val="16"/>
          <w:szCs w:val="16"/>
        </w:rPr>
      </w:pPr>
    </w:p>
    <w:sectPr w:rsidR="00FC2CD3" w:rsidRPr="00355C6F"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Avenir"/>
    <w:charset w:val="00"/>
    <w:family w:val="auto"/>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209F9"/>
    <w:multiLevelType w:val="hybridMultilevel"/>
    <w:tmpl w:val="8B803F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2A253C"/>
    <w:multiLevelType w:val="hybridMultilevel"/>
    <w:tmpl w:val="5D7CD0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CF162F"/>
    <w:multiLevelType w:val="hybridMultilevel"/>
    <w:tmpl w:val="8E362E42"/>
    <w:lvl w:ilvl="0" w:tplc="0C090019">
      <w:start w:val="1"/>
      <w:numFmt w:val="lowerLetter"/>
      <w:lvlText w:val="%1."/>
      <w:lvlJc w:val="left"/>
      <w:pPr>
        <w:ind w:left="720" w:hanging="360"/>
      </w:pPr>
    </w:lvl>
    <w:lvl w:ilvl="1" w:tplc="6F604DC6">
      <w:start w:val="1"/>
      <w:numFmt w:val="lowerRoman"/>
      <w:lvlText w:val="%2."/>
      <w:lvlJc w:val="right"/>
      <w:pPr>
        <w:ind w:left="1440" w:hanging="360"/>
      </w:pPr>
      <w:rPr>
        <w:rFonts w:hint="default"/>
        <w:color w:val="000000" w:themeColor="tex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360EE"/>
    <w:multiLevelType w:val="hybridMultilevel"/>
    <w:tmpl w:val="CD7CB698"/>
    <w:lvl w:ilvl="0" w:tplc="0C090019">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6119E7"/>
    <w:multiLevelType w:val="hybridMultilevel"/>
    <w:tmpl w:val="AFCE124E"/>
    <w:lvl w:ilvl="0" w:tplc="91EA288C">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C7214E"/>
    <w:multiLevelType w:val="hybridMultilevel"/>
    <w:tmpl w:val="ADE0F6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6"/>
  </w:num>
  <w:num w:numId="3">
    <w:abstractNumId w:val="13"/>
  </w:num>
  <w:num w:numId="4">
    <w:abstractNumId w:val="21"/>
  </w:num>
  <w:num w:numId="5">
    <w:abstractNumId w:val="11"/>
  </w:num>
  <w:num w:numId="6">
    <w:abstractNumId w:val="10"/>
  </w:num>
  <w:num w:numId="7">
    <w:abstractNumId w:val="18"/>
  </w:num>
  <w:num w:numId="8">
    <w:abstractNumId w:val="5"/>
  </w:num>
  <w:num w:numId="9">
    <w:abstractNumId w:val="2"/>
  </w:num>
  <w:num w:numId="10">
    <w:abstractNumId w:val="17"/>
  </w:num>
  <w:num w:numId="11">
    <w:abstractNumId w:val="0"/>
    <w:lvlOverride w:ilvl="0">
      <w:lvl w:ilvl="0">
        <w:numFmt w:val="decimal"/>
        <w:lvlText w:val="%1."/>
        <w:lvlJc w:val="left"/>
      </w:lvl>
    </w:lvlOverride>
  </w:num>
  <w:num w:numId="12">
    <w:abstractNumId w:val="7"/>
  </w:num>
  <w:num w:numId="13">
    <w:abstractNumId w:val="14"/>
  </w:num>
  <w:num w:numId="14">
    <w:abstractNumId w:val="15"/>
  </w:num>
  <w:num w:numId="15">
    <w:abstractNumId w:val="6"/>
  </w:num>
  <w:num w:numId="16">
    <w:abstractNumId w:val="19"/>
  </w:num>
  <w:num w:numId="17">
    <w:abstractNumId w:val="3"/>
  </w:num>
  <w:num w:numId="18">
    <w:abstractNumId w:val="8"/>
  </w:num>
  <w:num w:numId="19">
    <w:abstractNumId w:val="9"/>
  </w:num>
  <w:num w:numId="20">
    <w:abstractNumId w:val="12"/>
  </w:num>
  <w:num w:numId="21">
    <w:abstractNumId w:val="22"/>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355C6F"/>
    <w:rsid w:val="004248BC"/>
    <w:rsid w:val="004A4232"/>
    <w:rsid w:val="005272EB"/>
    <w:rsid w:val="0055322D"/>
    <w:rsid w:val="005641FB"/>
    <w:rsid w:val="005A3D51"/>
    <w:rsid w:val="0068128D"/>
    <w:rsid w:val="00686F8F"/>
    <w:rsid w:val="00867DCA"/>
    <w:rsid w:val="008923F5"/>
    <w:rsid w:val="00952B0D"/>
    <w:rsid w:val="009E2761"/>
    <w:rsid w:val="00AA404E"/>
    <w:rsid w:val="00AB0C8E"/>
    <w:rsid w:val="00AE4846"/>
    <w:rsid w:val="00B33283"/>
    <w:rsid w:val="00B55752"/>
    <w:rsid w:val="00B81584"/>
    <w:rsid w:val="00D365D0"/>
    <w:rsid w:val="00D42989"/>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598</Words>
  <Characters>3415</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2020-06-24T07:00:00Z</dcterms:created>
  <dcterms:modified xsi:type="dcterms:W3CDTF">2020-09-09T01:15:00Z</dcterms:modified>
</cp:coreProperties>
</file>