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53F5">
      <w:pPr>
        <w:pStyle w:val="Heading2"/>
        <w:spacing w:before="120" w:after="120" w:line="360" w:lineRule="auto"/>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53F5">
      <w:pPr>
        <w:pStyle w:val="Heading2"/>
        <w:spacing w:before="120" w:after="120" w:line="360" w:lineRule="auto"/>
        <w:ind w:left="0" w:right="285"/>
        <w:rPr>
          <w:rFonts w:ascii="Arial" w:hAnsi="Arial" w:cs="Arial"/>
          <w:sz w:val="20"/>
          <w:szCs w:val="20"/>
        </w:rPr>
      </w:pPr>
    </w:p>
    <w:p w14:paraId="2E88936A" w14:textId="12ABF430" w:rsidR="005A3D51" w:rsidRDefault="005A3D51" w:rsidP="005A53F5">
      <w:pPr>
        <w:pStyle w:val="Heading2"/>
        <w:spacing w:before="120" w:after="120" w:line="360" w:lineRule="auto"/>
        <w:ind w:left="0" w:right="285"/>
        <w:rPr>
          <w:rFonts w:ascii="Arial" w:hAnsi="Arial" w:cs="Arial"/>
          <w:sz w:val="20"/>
          <w:szCs w:val="20"/>
        </w:rPr>
      </w:pPr>
    </w:p>
    <w:p w14:paraId="681266FB" w14:textId="004CDA14" w:rsidR="00AE4199" w:rsidRPr="00AE4199" w:rsidRDefault="00AE4199" w:rsidP="005A53F5">
      <w:pPr>
        <w:widowControl w:val="0"/>
        <w:shd w:val="clear" w:color="auto" w:fill="000000" w:themeFill="text1"/>
        <w:autoSpaceDE w:val="0"/>
        <w:autoSpaceDN w:val="0"/>
        <w:spacing w:before="240" w:after="240" w:line="360" w:lineRule="auto"/>
        <w:ind w:right="284"/>
        <w:jc w:val="center"/>
        <w:rPr>
          <w:rFonts w:ascii="Arial" w:eastAsia="Avenir-Light" w:hAnsi="Arial" w:cs="Arial"/>
          <w:b/>
          <w:bCs/>
          <w:sz w:val="44"/>
          <w:szCs w:val="44"/>
          <w:lang w:val="en-US" w:bidi="en-US"/>
        </w:rPr>
      </w:pPr>
      <w:r w:rsidRPr="00AE4199">
        <w:rPr>
          <w:rFonts w:ascii="Arial" w:eastAsia="Avenir-Light" w:hAnsi="Arial" w:cs="Arial"/>
          <w:b/>
          <w:bCs/>
          <w:sz w:val="44"/>
          <w:szCs w:val="44"/>
          <w:lang w:val="en-US" w:bidi="en-US"/>
        </w:rPr>
        <w:t>Procedure – Supervision of Workers</w:t>
      </w:r>
    </w:p>
    <w:p w14:paraId="250588C5" w14:textId="46DD6DE6" w:rsidR="00AE4199" w:rsidRPr="00AE4199" w:rsidRDefault="00AE4199" w:rsidP="005A53F5">
      <w:pPr>
        <w:spacing w:before="240" w:after="240" w:line="360" w:lineRule="auto"/>
        <w:ind w:right="285"/>
        <w:rPr>
          <w:rFonts w:ascii="Arial" w:hAnsi="Arial" w:cs="Arial"/>
        </w:rPr>
      </w:pPr>
      <w:r w:rsidRPr="00AE4199">
        <w:rPr>
          <w:rFonts w:ascii="Arial" w:hAnsi="Arial" w:cs="Arial"/>
        </w:rPr>
        <w:t xml:space="preserve">The Safe </w:t>
      </w:r>
      <w:bookmarkStart w:id="0" w:name="_Hlk44242515"/>
      <w:r>
        <w:rPr>
          <w:rFonts w:ascii="Arial" w:hAnsi="Arial" w:cs="Arial"/>
        </w:rPr>
        <w:t>Community</w:t>
      </w:r>
      <w:bookmarkEnd w:id="0"/>
      <w:r w:rsidRPr="00AE4199">
        <w:rPr>
          <w:rFonts w:ascii="Arial" w:hAnsi="Arial" w:cs="Arial"/>
        </w:rPr>
        <w:t xml:space="preserve"> Framework Procedure for supervision of workers relates to the implementation of the following Policy statement:</w:t>
      </w:r>
    </w:p>
    <w:p w14:paraId="605CC262" w14:textId="30CD21CA" w:rsidR="00AE4199" w:rsidRPr="00AE4199" w:rsidRDefault="00AE4199" w:rsidP="005A53F5">
      <w:pPr>
        <w:shd w:val="clear" w:color="auto" w:fill="F2F2F2" w:themeFill="background1" w:themeFillShade="F2"/>
        <w:spacing w:before="240" w:after="240" w:line="360" w:lineRule="auto"/>
        <w:ind w:right="285"/>
        <w:rPr>
          <w:rFonts w:ascii="Arial" w:hAnsi="Arial" w:cs="Arial"/>
          <w:sz w:val="20"/>
          <w:szCs w:val="20"/>
        </w:rPr>
      </w:pPr>
      <w:r>
        <w:rPr>
          <w:rFonts w:ascii="Arial" w:hAnsi="Arial" w:cs="Arial"/>
          <w:sz w:val="20"/>
          <w:szCs w:val="20"/>
        </w:rPr>
        <w:t>W</w:t>
      </w:r>
      <w:r w:rsidRPr="00AE4199">
        <w:rPr>
          <w:rFonts w:ascii="Arial" w:hAnsi="Arial" w:cs="Arial"/>
          <w:sz w:val="20"/>
          <w:szCs w:val="20"/>
        </w:rPr>
        <w:t xml:space="preserve">e commit to the welfare of all people through the implementation and ongoing improvement of our Safe Community Framework which </w:t>
      </w:r>
      <w:proofErr w:type="gramStart"/>
      <w:r w:rsidRPr="00AE4199">
        <w:rPr>
          <w:rFonts w:ascii="Arial" w:hAnsi="Arial" w:cs="Arial"/>
          <w:sz w:val="20"/>
          <w:szCs w:val="20"/>
        </w:rPr>
        <w:t>includes:</w:t>
      </w:r>
      <w:proofErr w:type="gramEnd"/>
      <w:r w:rsidRPr="00AE4199">
        <w:rPr>
          <w:rFonts w:ascii="Arial" w:hAnsi="Arial" w:cs="Arial"/>
          <w:sz w:val="20"/>
          <w:szCs w:val="20"/>
        </w:rPr>
        <w:t xml:space="preserve"> safe and adequate recruitment, training, supervision, support and resourcing of our workers </w:t>
      </w:r>
    </w:p>
    <w:p w14:paraId="619A1B1E" w14:textId="5A62D662" w:rsidR="00AE4199" w:rsidRPr="00AE4199" w:rsidRDefault="00AE4199" w:rsidP="005A53F5">
      <w:pPr>
        <w:spacing w:before="240" w:after="240" w:line="360" w:lineRule="auto"/>
        <w:ind w:right="285"/>
        <w:rPr>
          <w:rFonts w:ascii="Arial" w:hAnsi="Arial" w:cs="Arial"/>
        </w:rPr>
      </w:pPr>
      <w:r w:rsidRPr="00AE4199">
        <w:rPr>
          <w:rFonts w:ascii="Arial" w:hAnsi="Arial" w:cs="Arial"/>
        </w:rPr>
        <w:t>The Governance Board</w:t>
      </w:r>
      <w:r w:rsidR="005A53F5">
        <w:rPr>
          <w:rFonts w:ascii="Arial" w:hAnsi="Arial" w:cs="Arial"/>
        </w:rPr>
        <w:t>/ Director</w:t>
      </w:r>
      <w:r w:rsidRPr="00AE4199">
        <w:rPr>
          <w:rFonts w:ascii="Arial" w:hAnsi="Arial" w:cs="Arial"/>
        </w:rPr>
        <w:t xml:space="preserve"> will provide a system of support and supervision for all our workers, to ensure they feel valued, </w:t>
      </w:r>
      <w:r w:rsidR="005A53F5" w:rsidRPr="00AE4199">
        <w:rPr>
          <w:rFonts w:ascii="Arial" w:hAnsi="Arial" w:cs="Arial"/>
        </w:rPr>
        <w:t>respected,</w:t>
      </w:r>
      <w:r w:rsidRPr="00AE4199">
        <w:rPr>
          <w:rFonts w:ascii="Arial" w:hAnsi="Arial" w:cs="Arial"/>
        </w:rPr>
        <w:t xml:space="preserve"> and fairly treated</w:t>
      </w:r>
      <w:r w:rsidR="005A53F5">
        <w:rPr>
          <w:rFonts w:ascii="Arial" w:hAnsi="Arial" w:cs="Arial"/>
        </w:rPr>
        <w:t>,</w:t>
      </w:r>
      <w:r w:rsidRPr="00AE4199">
        <w:rPr>
          <w:rFonts w:ascii="Arial" w:hAnsi="Arial" w:cs="Arial"/>
        </w:rPr>
        <w:t xml:space="preserve"> including:</w:t>
      </w:r>
    </w:p>
    <w:p w14:paraId="700F2EDA" w14:textId="77777777" w:rsidR="00AE4199" w:rsidRPr="00AE4199" w:rsidRDefault="00AE4199" w:rsidP="005A53F5">
      <w:pPr>
        <w:keepNext/>
        <w:keepLines/>
        <w:spacing w:before="240" w:after="240" w:line="360" w:lineRule="auto"/>
        <w:ind w:right="285"/>
        <w:outlineLvl w:val="3"/>
        <w:rPr>
          <w:rFonts w:ascii="Arial" w:eastAsiaTheme="majorEastAsia" w:hAnsi="Arial" w:cs="Arial"/>
          <w:b/>
          <w:bCs/>
          <w:iCs/>
          <w:color w:val="0033CC"/>
          <w:sz w:val="28"/>
          <w:szCs w:val="28"/>
        </w:rPr>
      </w:pPr>
      <w:r w:rsidRPr="00AE4199">
        <w:rPr>
          <w:rFonts w:ascii="Arial" w:eastAsiaTheme="majorEastAsia" w:hAnsi="Arial" w:cs="Arial"/>
          <w:b/>
          <w:bCs/>
          <w:iCs/>
          <w:sz w:val="28"/>
          <w:szCs w:val="28"/>
        </w:rPr>
        <w:t xml:space="preserve">1.     Provision of up-to-date documentation to workers </w:t>
      </w:r>
    </w:p>
    <w:p w14:paraId="1185630D" w14:textId="1CC74DBD" w:rsidR="00AE4199" w:rsidRDefault="00AE4199" w:rsidP="005A53F5">
      <w:pPr>
        <w:numPr>
          <w:ilvl w:val="0"/>
          <w:numId w:val="22"/>
        </w:numPr>
        <w:spacing w:before="240" w:after="240" w:line="360" w:lineRule="auto"/>
        <w:ind w:right="285"/>
        <w:contextualSpacing/>
        <w:rPr>
          <w:rFonts w:ascii="Arial" w:hAnsi="Arial" w:cs="Arial"/>
        </w:rPr>
      </w:pPr>
      <w:r w:rsidRPr="00AE4199">
        <w:rPr>
          <w:rFonts w:ascii="Arial" w:hAnsi="Arial" w:cs="Arial"/>
        </w:rPr>
        <w:t>The Management Group will ensure all workers (paid staff and volunteers) have access to the current version of our Safe Community Framework Policy and Procedures and relevant code of conduct.</w:t>
      </w:r>
    </w:p>
    <w:p w14:paraId="24FE00DC" w14:textId="77777777" w:rsidR="005A53F5" w:rsidRPr="00AE4199" w:rsidRDefault="005A53F5" w:rsidP="005A53F5">
      <w:pPr>
        <w:spacing w:before="240" w:after="240" w:line="360" w:lineRule="auto"/>
        <w:ind w:left="1146" w:right="285"/>
        <w:contextualSpacing/>
        <w:rPr>
          <w:rFonts w:ascii="Arial" w:hAnsi="Arial" w:cs="Arial"/>
        </w:rPr>
      </w:pPr>
    </w:p>
    <w:p w14:paraId="453594F5" w14:textId="77777777" w:rsidR="00AE4199" w:rsidRPr="00AE4199" w:rsidRDefault="00AE4199" w:rsidP="005A53F5">
      <w:pPr>
        <w:keepNext/>
        <w:keepLines/>
        <w:spacing w:before="240" w:after="240" w:line="360" w:lineRule="auto"/>
        <w:ind w:right="285"/>
        <w:outlineLvl w:val="3"/>
        <w:rPr>
          <w:rFonts w:ascii="Arial" w:eastAsiaTheme="majorEastAsia" w:hAnsi="Arial" w:cs="Arial"/>
          <w:b/>
          <w:bCs/>
          <w:iCs/>
          <w:sz w:val="28"/>
          <w:szCs w:val="28"/>
        </w:rPr>
      </w:pPr>
      <w:r w:rsidRPr="00AE4199">
        <w:rPr>
          <w:rFonts w:ascii="Arial" w:eastAsiaTheme="majorEastAsia" w:hAnsi="Arial" w:cs="Arial"/>
          <w:b/>
          <w:bCs/>
          <w:iCs/>
          <w:sz w:val="28"/>
          <w:szCs w:val="28"/>
        </w:rPr>
        <w:t>2.    Supporting workers</w:t>
      </w:r>
    </w:p>
    <w:p w14:paraId="33A04D6D" w14:textId="3F73D06A" w:rsidR="00AE4199" w:rsidRPr="005A53F5" w:rsidRDefault="00AE4199" w:rsidP="005A53F5">
      <w:pPr>
        <w:numPr>
          <w:ilvl w:val="0"/>
          <w:numId w:val="21"/>
        </w:numPr>
        <w:spacing w:before="240" w:after="240" w:line="360" w:lineRule="auto"/>
        <w:ind w:right="285"/>
        <w:contextualSpacing/>
        <w:rPr>
          <w:rFonts w:ascii="Arial" w:hAnsi="Arial" w:cs="Arial"/>
        </w:rPr>
      </w:pPr>
      <w:r w:rsidRPr="00AE4199">
        <w:rPr>
          <w:rFonts w:ascii="Arial" w:hAnsi="Arial" w:cs="Arial"/>
        </w:rPr>
        <w:t>The Management Group will communicate the types of formal or informal support mechanisms available to workers, so that workers have a clear understanding of to whom they can go for support and what type of support is available to them (e.g. staff meetings, communications processe</w:t>
      </w:r>
      <w:r>
        <w:rPr>
          <w:rFonts w:ascii="Arial" w:hAnsi="Arial" w:cs="Arial"/>
        </w:rPr>
        <w:t>s</w:t>
      </w:r>
      <w:r w:rsidRPr="00AE4199">
        <w:rPr>
          <w:rFonts w:ascii="Arial" w:hAnsi="Arial" w:cs="Arial"/>
        </w:rPr>
        <w:t xml:space="preserve">, etc). </w:t>
      </w:r>
      <w:r w:rsidRPr="00AE4199">
        <w:rPr>
          <w:rFonts w:ascii="Arial" w:hAnsi="Arial" w:cs="Arial"/>
          <w:color w:val="C00000"/>
        </w:rPr>
        <w:t xml:space="preserve">&lt;insert list formal and informal supports available to workers&gt;  </w:t>
      </w:r>
    </w:p>
    <w:p w14:paraId="590F39D7" w14:textId="77777777" w:rsidR="005A53F5" w:rsidRPr="00AE4199" w:rsidRDefault="005A53F5" w:rsidP="005A53F5">
      <w:pPr>
        <w:spacing w:before="240" w:after="240" w:line="360" w:lineRule="auto"/>
        <w:ind w:left="1146" w:right="285"/>
        <w:contextualSpacing/>
        <w:rPr>
          <w:rFonts w:ascii="Arial" w:hAnsi="Arial" w:cs="Arial"/>
        </w:rPr>
      </w:pPr>
    </w:p>
    <w:p w14:paraId="27C720F2" w14:textId="77777777" w:rsidR="00AE4199" w:rsidRPr="00AE4199" w:rsidRDefault="00AE4199" w:rsidP="005A53F5">
      <w:pPr>
        <w:keepNext/>
        <w:keepLines/>
        <w:tabs>
          <w:tab w:val="left" w:pos="567"/>
        </w:tabs>
        <w:spacing w:before="240" w:after="240" w:line="360" w:lineRule="auto"/>
        <w:ind w:right="285"/>
        <w:outlineLvl w:val="3"/>
        <w:rPr>
          <w:rFonts w:ascii="Arial" w:eastAsiaTheme="majorEastAsia" w:hAnsi="Arial" w:cs="Arial"/>
          <w:b/>
          <w:bCs/>
          <w:iCs/>
          <w:sz w:val="28"/>
          <w:szCs w:val="28"/>
        </w:rPr>
      </w:pPr>
      <w:r w:rsidRPr="00AE4199">
        <w:rPr>
          <w:rFonts w:ascii="Arial" w:eastAsiaTheme="majorEastAsia" w:hAnsi="Arial" w:cs="Arial"/>
          <w:b/>
          <w:bCs/>
          <w:iCs/>
          <w:sz w:val="28"/>
          <w:szCs w:val="28"/>
        </w:rPr>
        <w:t xml:space="preserve">3.    Review of position </w:t>
      </w:r>
    </w:p>
    <w:p w14:paraId="1D47AF4B" w14:textId="6824EF23" w:rsidR="00AE4199" w:rsidRPr="00AE4199" w:rsidRDefault="00AE4199" w:rsidP="005A53F5">
      <w:pPr>
        <w:widowControl w:val="0"/>
        <w:numPr>
          <w:ilvl w:val="0"/>
          <w:numId w:val="18"/>
        </w:numPr>
        <w:autoSpaceDE w:val="0"/>
        <w:autoSpaceDN w:val="0"/>
        <w:spacing w:before="240" w:after="240" w:line="360" w:lineRule="auto"/>
        <w:ind w:right="285"/>
        <w:rPr>
          <w:rFonts w:ascii="Arial" w:hAnsi="Arial" w:cs="Arial"/>
          <w:lang w:bidi="en-US"/>
        </w:rPr>
      </w:pPr>
      <w:r w:rsidRPr="00AE4199">
        <w:rPr>
          <w:rFonts w:ascii="Arial" w:hAnsi="Arial" w:cs="Arial"/>
          <w:lang w:bidi="en-US"/>
        </w:rPr>
        <w:t xml:space="preserve">All paid workers shall engage in an annual process of position review through a formal written process or review to provide an opportunity for leaders to say they will or will not be available next year/time, which is </w:t>
      </w:r>
      <w:r w:rsidRPr="00AE4199">
        <w:rPr>
          <w:rFonts w:ascii="Arial" w:hAnsi="Arial" w:cs="Arial"/>
          <w:lang w:bidi="en-US"/>
        </w:rPr>
        <w:lastRenderedPageBreak/>
        <w:t>important for the health of committed teams.</w:t>
      </w:r>
      <w:r w:rsidRPr="00AE4199">
        <w:rPr>
          <w:rFonts w:ascii="Arial" w:eastAsia="Avenir-Light" w:hAnsi="Arial" w:cs="Arial"/>
          <w:color w:val="000000" w:themeColor="text1"/>
          <w:lang w:val="en-GB" w:eastAsia="en-GB" w:bidi="en-US"/>
        </w:rPr>
        <w:t xml:space="preserve"> </w:t>
      </w:r>
      <w:r w:rsidRPr="00AE4199">
        <w:rPr>
          <w:rFonts w:ascii="Arial" w:eastAsia="Avenir-Light" w:hAnsi="Arial" w:cs="Arial"/>
          <w:color w:val="C00000"/>
          <w:lang w:val="en-US" w:bidi="en-US"/>
        </w:rPr>
        <w:t xml:space="preserve">&lt;insert review process&gt;  </w:t>
      </w:r>
    </w:p>
    <w:p w14:paraId="621C9FBE" w14:textId="77777777" w:rsidR="00AE4199" w:rsidRPr="00AE4199" w:rsidRDefault="00AE4199" w:rsidP="005A53F5">
      <w:pPr>
        <w:widowControl w:val="0"/>
        <w:numPr>
          <w:ilvl w:val="0"/>
          <w:numId w:val="18"/>
        </w:numPr>
        <w:autoSpaceDE w:val="0"/>
        <w:autoSpaceDN w:val="0"/>
        <w:spacing w:before="240" w:after="240" w:line="360" w:lineRule="auto"/>
        <w:ind w:right="285"/>
        <w:rPr>
          <w:rFonts w:ascii="Arial" w:hAnsi="Arial" w:cs="Arial"/>
          <w:lang w:bidi="en-US"/>
        </w:rPr>
      </w:pPr>
      <w:r w:rsidRPr="00AE4199">
        <w:rPr>
          <w:rFonts w:ascii="Arial" w:eastAsia="Avenir-Light" w:hAnsi="Arial" w:cs="Arial"/>
          <w:lang w:val="en-US" w:bidi="en-US"/>
        </w:rPr>
        <w:t xml:space="preserve">Volunteers will be provided with an opportunity to access position reviews as required.  </w:t>
      </w:r>
    </w:p>
    <w:p w14:paraId="7F293182" w14:textId="77777777" w:rsidR="00AE4199" w:rsidRPr="00AE4199" w:rsidRDefault="00AE4199" w:rsidP="005A53F5">
      <w:pPr>
        <w:keepNext/>
        <w:keepLines/>
        <w:spacing w:before="240" w:after="240" w:line="360" w:lineRule="auto"/>
        <w:ind w:right="285"/>
        <w:outlineLvl w:val="3"/>
        <w:rPr>
          <w:rFonts w:ascii="Arial" w:eastAsiaTheme="majorEastAsia" w:hAnsi="Arial" w:cs="Arial"/>
          <w:b/>
          <w:bCs/>
          <w:iCs/>
          <w:sz w:val="28"/>
          <w:szCs w:val="28"/>
        </w:rPr>
      </w:pPr>
      <w:r w:rsidRPr="00AE4199">
        <w:rPr>
          <w:rFonts w:ascii="Arial" w:eastAsiaTheme="majorEastAsia" w:hAnsi="Arial" w:cs="Arial"/>
          <w:b/>
          <w:bCs/>
          <w:iCs/>
          <w:sz w:val="28"/>
          <w:szCs w:val="28"/>
        </w:rPr>
        <w:t xml:space="preserve">4.     Codes of conduct </w:t>
      </w:r>
    </w:p>
    <w:p w14:paraId="6A5D413C" w14:textId="77777777" w:rsidR="00AE4199" w:rsidRPr="00AE4199" w:rsidRDefault="00AE4199" w:rsidP="005A53F5">
      <w:pPr>
        <w:keepNext/>
        <w:keepLines/>
        <w:spacing w:before="240" w:after="240" w:line="360" w:lineRule="auto"/>
        <w:ind w:left="992" w:right="285" w:hanging="425"/>
        <w:outlineLvl w:val="2"/>
        <w:rPr>
          <w:rFonts w:ascii="Arial" w:eastAsiaTheme="majorEastAsia" w:hAnsi="Arial" w:cs="Arial"/>
          <w:b/>
          <w:color w:val="000000" w:themeColor="text1"/>
        </w:rPr>
      </w:pPr>
      <w:r w:rsidRPr="00AE4199">
        <w:rPr>
          <w:rFonts w:ascii="Arial" w:eastAsiaTheme="majorEastAsia" w:hAnsi="Arial" w:cs="Arial"/>
          <w:color w:val="000000" w:themeColor="text1"/>
        </w:rPr>
        <w:t>a.</w:t>
      </w:r>
      <w:r w:rsidRPr="00AE4199">
        <w:rPr>
          <w:rFonts w:ascii="Arial" w:eastAsiaTheme="majorEastAsia" w:hAnsi="Arial" w:cs="Arial"/>
          <w:color w:val="000000" w:themeColor="text1"/>
        </w:rPr>
        <w:tab/>
        <w:t>Codes of conduct have been developed with the following underlying intentions and commitments:</w:t>
      </w:r>
    </w:p>
    <w:p w14:paraId="169C8220" w14:textId="77777777" w:rsidR="00AE4199" w:rsidRPr="00AE4199" w:rsidRDefault="00AE4199" w:rsidP="005A53F5">
      <w:pPr>
        <w:numPr>
          <w:ilvl w:val="0"/>
          <w:numId w:val="19"/>
        </w:numPr>
        <w:spacing w:before="240" w:after="240" w:line="360" w:lineRule="auto"/>
        <w:ind w:right="285"/>
        <w:rPr>
          <w:rFonts w:ascii="Arial" w:hAnsi="Arial" w:cs="Arial"/>
          <w:color w:val="000000" w:themeColor="text1"/>
        </w:rPr>
      </w:pPr>
      <w:r w:rsidRPr="00AE4199">
        <w:rPr>
          <w:rFonts w:ascii="Arial" w:hAnsi="Arial" w:cs="Arial"/>
          <w:color w:val="000000" w:themeColor="text1"/>
        </w:rPr>
        <w:t>To encourage staff members to seek to act at all times in a manner that faithfully represents the ethos and beliefs of the organisation.</w:t>
      </w:r>
    </w:p>
    <w:p w14:paraId="0D38CB9D" w14:textId="252D8CBF" w:rsidR="00AE4199" w:rsidRPr="00AE4199" w:rsidRDefault="00AE4199" w:rsidP="005A53F5">
      <w:pPr>
        <w:numPr>
          <w:ilvl w:val="0"/>
          <w:numId w:val="19"/>
        </w:numPr>
        <w:spacing w:before="240" w:after="240" w:line="360" w:lineRule="auto"/>
        <w:ind w:right="285"/>
        <w:rPr>
          <w:rFonts w:ascii="Arial" w:hAnsi="Arial" w:cs="Arial"/>
          <w:color w:val="000000" w:themeColor="text1"/>
        </w:rPr>
      </w:pPr>
      <w:r w:rsidRPr="00AE4199">
        <w:rPr>
          <w:rFonts w:ascii="Arial" w:hAnsi="Arial" w:cs="Arial"/>
          <w:color w:val="000000" w:themeColor="text1"/>
        </w:rPr>
        <w:t xml:space="preserve">To ensure clear expectations of workers and their alignment with the vision and commitments of the organisation to ensure the safety and well-being of children, teenagers, adults and our </w:t>
      </w:r>
      <w:r>
        <w:rPr>
          <w:rFonts w:ascii="Arial" w:hAnsi="Arial" w:cs="Arial"/>
          <w:color w:val="000000" w:themeColor="text1"/>
        </w:rPr>
        <w:t>organisation</w:t>
      </w:r>
      <w:r w:rsidRPr="00AE4199">
        <w:rPr>
          <w:rFonts w:ascii="Arial" w:hAnsi="Arial" w:cs="Arial"/>
          <w:color w:val="000000" w:themeColor="text1"/>
        </w:rPr>
        <w:t>.</w:t>
      </w:r>
    </w:p>
    <w:p w14:paraId="56E7EC2C" w14:textId="3234F06C" w:rsidR="00AE4199" w:rsidRPr="00AE4199" w:rsidRDefault="00AE4199" w:rsidP="005A53F5">
      <w:pPr>
        <w:numPr>
          <w:ilvl w:val="0"/>
          <w:numId w:val="19"/>
        </w:numPr>
        <w:spacing w:before="240" w:after="240" w:line="360" w:lineRule="auto"/>
        <w:ind w:right="285"/>
        <w:rPr>
          <w:rFonts w:ascii="Arial" w:hAnsi="Arial" w:cs="Arial"/>
          <w:color w:val="000000" w:themeColor="text1"/>
        </w:rPr>
      </w:pPr>
      <w:r w:rsidRPr="00AE4199">
        <w:rPr>
          <w:rFonts w:ascii="Arial" w:hAnsi="Arial" w:cs="Arial"/>
          <w:color w:val="000000" w:themeColor="text1"/>
        </w:rPr>
        <w:t xml:space="preserve">To detail the standards of conduct expected by various persons associated with our </w:t>
      </w:r>
      <w:r>
        <w:rPr>
          <w:rFonts w:ascii="Arial" w:hAnsi="Arial" w:cs="Arial"/>
          <w:color w:val="000000" w:themeColor="text1"/>
        </w:rPr>
        <w:t>organisation</w:t>
      </w:r>
      <w:r w:rsidRPr="00AE4199">
        <w:rPr>
          <w:rFonts w:ascii="Arial" w:hAnsi="Arial" w:cs="Arial"/>
          <w:color w:val="000000" w:themeColor="text1"/>
        </w:rPr>
        <w:t xml:space="preserve"> in relation to the performance of their duties and their behaviours.</w:t>
      </w:r>
    </w:p>
    <w:p w14:paraId="1A5C3F49" w14:textId="77777777" w:rsidR="00AE4199" w:rsidRPr="00AE4199" w:rsidRDefault="00AE4199" w:rsidP="005A53F5">
      <w:pPr>
        <w:keepNext/>
        <w:keepLines/>
        <w:spacing w:before="240" w:after="240" w:line="360" w:lineRule="auto"/>
        <w:ind w:left="992" w:right="285" w:hanging="425"/>
        <w:outlineLvl w:val="2"/>
        <w:rPr>
          <w:rFonts w:ascii="Arial" w:eastAsiaTheme="majorEastAsia" w:hAnsi="Arial" w:cs="Arial"/>
          <w:b/>
          <w:color w:val="000000" w:themeColor="text1"/>
        </w:rPr>
      </w:pPr>
      <w:r w:rsidRPr="00AE4199">
        <w:rPr>
          <w:rFonts w:ascii="Arial" w:eastAsiaTheme="majorEastAsia" w:hAnsi="Arial" w:cs="Arial"/>
          <w:color w:val="000000" w:themeColor="text1"/>
        </w:rPr>
        <w:t>b.</w:t>
      </w:r>
      <w:r w:rsidRPr="00AE4199">
        <w:rPr>
          <w:rFonts w:ascii="Arial" w:eastAsiaTheme="majorEastAsia" w:hAnsi="Arial" w:cs="Arial"/>
          <w:color w:val="000000" w:themeColor="text1"/>
        </w:rPr>
        <w:tab/>
        <w:t xml:space="preserve">We have three role-specific codes of conduct: </w:t>
      </w:r>
    </w:p>
    <w:p w14:paraId="5FF48B31" w14:textId="77777777" w:rsidR="00AE4199" w:rsidRPr="00AE4199" w:rsidRDefault="00AE4199" w:rsidP="005A53F5">
      <w:pPr>
        <w:numPr>
          <w:ilvl w:val="0"/>
          <w:numId w:val="20"/>
        </w:numPr>
        <w:spacing w:before="240" w:after="240" w:line="360" w:lineRule="auto"/>
        <w:ind w:right="285"/>
        <w:rPr>
          <w:rFonts w:ascii="Arial" w:eastAsia="Times New Roman" w:hAnsi="Arial" w:cs="Arial"/>
          <w:color w:val="000000" w:themeColor="text1"/>
        </w:rPr>
      </w:pPr>
      <w:r w:rsidRPr="00AE4199">
        <w:rPr>
          <w:rFonts w:ascii="Arial" w:hAnsi="Arial" w:cs="Arial"/>
          <w:color w:val="000000" w:themeColor="text1"/>
        </w:rPr>
        <w:t>Workers including staff (paid employees), governance board me</w:t>
      </w:r>
      <w:r w:rsidRPr="00AE4199">
        <w:rPr>
          <w:rFonts w:ascii="Arial" w:hAnsi="Arial" w:cs="Arial"/>
          <w:color w:val="000000" w:themeColor="text1"/>
          <w:spacing w:val="4"/>
        </w:rPr>
        <w:t>m</w:t>
      </w:r>
      <w:r w:rsidRPr="00AE4199">
        <w:rPr>
          <w:rFonts w:ascii="Arial" w:hAnsi="Arial" w:cs="Arial"/>
          <w:color w:val="000000" w:themeColor="text1"/>
        </w:rPr>
        <w:t>be</w:t>
      </w:r>
      <w:r w:rsidRPr="00AE4199">
        <w:rPr>
          <w:rFonts w:ascii="Arial" w:hAnsi="Arial" w:cs="Arial"/>
          <w:color w:val="000000" w:themeColor="text1"/>
          <w:spacing w:val="-2"/>
        </w:rPr>
        <w:t>r</w:t>
      </w:r>
      <w:r w:rsidRPr="00AE4199">
        <w:rPr>
          <w:rFonts w:ascii="Arial" w:hAnsi="Arial" w:cs="Arial"/>
          <w:color w:val="000000" w:themeColor="text1"/>
        </w:rPr>
        <w:t>s, v</w:t>
      </w:r>
      <w:r w:rsidRPr="00AE4199">
        <w:rPr>
          <w:rFonts w:ascii="Arial" w:eastAsia="Times New Roman" w:hAnsi="Arial" w:cs="Arial"/>
          <w:color w:val="000000" w:themeColor="text1"/>
        </w:rPr>
        <w:t xml:space="preserve">olunteer </w:t>
      </w:r>
      <w:r w:rsidRPr="00AE4199">
        <w:rPr>
          <w:rFonts w:ascii="Arial" w:hAnsi="Arial" w:cs="Arial"/>
          <w:color w:val="000000" w:themeColor="text1"/>
        </w:rPr>
        <w:t>workers, and casual helpers</w:t>
      </w:r>
    </w:p>
    <w:p w14:paraId="438CAF11" w14:textId="77777777" w:rsidR="00AE4199" w:rsidRPr="00AE4199" w:rsidRDefault="00AE4199" w:rsidP="005A53F5">
      <w:pPr>
        <w:numPr>
          <w:ilvl w:val="0"/>
          <w:numId w:val="20"/>
        </w:numPr>
        <w:spacing w:before="240" w:after="240" w:line="360" w:lineRule="auto"/>
        <w:ind w:right="285"/>
        <w:rPr>
          <w:rFonts w:ascii="Arial" w:hAnsi="Arial" w:cs="Arial"/>
          <w:color w:val="000000" w:themeColor="text1"/>
        </w:rPr>
      </w:pPr>
      <w:r w:rsidRPr="00AE4199">
        <w:rPr>
          <w:rFonts w:ascii="Arial" w:hAnsi="Arial" w:cs="Arial"/>
          <w:color w:val="000000" w:themeColor="text1"/>
        </w:rPr>
        <w:t>Contractors</w:t>
      </w:r>
    </w:p>
    <w:p w14:paraId="0724F7F8" w14:textId="77777777" w:rsidR="00AE4199" w:rsidRPr="00AE4199" w:rsidRDefault="00AE4199" w:rsidP="005A53F5">
      <w:pPr>
        <w:numPr>
          <w:ilvl w:val="0"/>
          <w:numId w:val="20"/>
        </w:numPr>
        <w:spacing w:before="240" w:after="240" w:line="360" w:lineRule="auto"/>
        <w:ind w:right="285"/>
        <w:rPr>
          <w:rFonts w:ascii="Arial" w:hAnsi="Arial" w:cs="Arial"/>
          <w:b/>
          <w:bCs/>
          <w:color w:val="000000" w:themeColor="text1"/>
        </w:rPr>
      </w:pPr>
      <w:r w:rsidRPr="00AE4199">
        <w:rPr>
          <w:rFonts w:ascii="Arial" w:hAnsi="Arial" w:cs="Arial"/>
          <w:color w:val="000000" w:themeColor="text1"/>
        </w:rPr>
        <w:t>Children who participate in our programs</w:t>
      </w:r>
    </w:p>
    <w:p w14:paraId="6993E881" w14:textId="77777777" w:rsidR="00AA404E" w:rsidRDefault="00AA404E" w:rsidP="005A53F5">
      <w:pPr>
        <w:spacing w:line="360" w:lineRule="auto"/>
        <w:ind w:right="284"/>
        <w:rPr>
          <w:rFonts w:ascii="Arial" w:hAnsi="Arial" w:cs="Arial"/>
          <w:b/>
          <w:bCs/>
          <w:color w:val="222222"/>
        </w:rPr>
      </w:pPr>
    </w:p>
    <w:p w14:paraId="3ADEB560" w14:textId="77777777" w:rsidR="00AA404E" w:rsidRDefault="00AA404E" w:rsidP="005A53F5">
      <w:pPr>
        <w:spacing w:line="360" w:lineRule="auto"/>
        <w:ind w:right="284"/>
        <w:rPr>
          <w:rFonts w:ascii="Arial" w:hAnsi="Arial" w:cs="Arial"/>
          <w:b/>
          <w:bCs/>
          <w:color w:val="222222"/>
        </w:rPr>
      </w:pPr>
    </w:p>
    <w:p w14:paraId="7A003CC0" w14:textId="6FEEE547" w:rsidR="001E3805" w:rsidRPr="005A53F5" w:rsidRDefault="001E3805" w:rsidP="005A53F5">
      <w:pPr>
        <w:spacing w:line="360" w:lineRule="auto"/>
        <w:ind w:right="284"/>
        <w:rPr>
          <w:rFonts w:ascii="Arial" w:hAnsi="Arial" w:cs="Arial"/>
          <w:color w:val="222222"/>
          <w:sz w:val="16"/>
          <w:szCs w:val="16"/>
        </w:rPr>
      </w:pPr>
      <w:r w:rsidRPr="005A53F5">
        <w:rPr>
          <w:rFonts w:ascii="Arial" w:hAnsi="Arial" w:cs="Arial"/>
          <w:b/>
          <w:bCs/>
          <w:color w:val="222222"/>
          <w:sz w:val="16"/>
          <w:szCs w:val="16"/>
        </w:rPr>
        <w:t>Copyright © 2020 Safe Ministry Resources Pty Ltd</w:t>
      </w:r>
      <w:r w:rsidRPr="005A53F5">
        <w:rPr>
          <w:rStyle w:val="apple-converted-space"/>
          <w:rFonts w:ascii="Arial" w:hAnsi="Arial" w:cs="Arial"/>
          <w:b/>
          <w:bCs/>
          <w:color w:val="222222"/>
          <w:sz w:val="16"/>
          <w:szCs w:val="16"/>
        </w:rPr>
        <w:t> </w:t>
      </w:r>
    </w:p>
    <w:p w14:paraId="717D070E" w14:textId="77777777" w:rsidR="005A53F5" w:rsidRDefault="005A53F5" w:rsidP="005A53F5">
      <w:pPr>
        <w:spacing w:line="360" w:lineRule="auto"/>
        <w:ind w:right="284"/>
        <w:rPr>
          <w:rFonts w:ascii="Arial" w:hAnsi="Arial" w:cs="Arial"/>
          <w:color w:val="222222"/>
          <w:sz w:val="16"/>
          <w:szCs w:val="16"/>
        </w:rPr>
      </w:pPr>
    </w:p>
    <w:p w14:paraId="646AEE2A" w14:textId="2ED66212" w:rsidR="001E3805" w:rsidRPr="005A53F5" w:rsidRDefault="001E3805" w:rsidP="005A53F5">
      <w:pPr>
        <w:spacing w:line="360" w:lineRule="auto"/>
        <w:ind w:right="284"/>
        <w:rPr>
          <w:rFonts w:ascii="Arial" w:hAnsi="Arial" w:cs="Arial"/>
          <w:color w:val="222222"/>
          <w:sz w:val="16"/>
          <w:szCs w:val="16"/>
        </w:rPr>
      </w:pPr>
      <w:r w:rsidRPr="005A53F5">
        <w:rPr>
          <w:rFonts w:ascii="Arial" w:hAnsi="Arial" w:cs="Arial"/>
          <w:color w:val="222222"/>
          <w:sz w:val="16"/>
          <w:szCs w:val="16"/>
        </w:rPr>
        <w:t>The</w:t>
      </w:r>
      <w:r w:rsidRPr="005A53F5">
        <w:rPr>
          <w:rStyle w:val="apple-converted-space"/>
          <w:rFonts w:ascii="Arial" w:hAnsi="Arial" w:cs="Arial"/>
          <w:color w:val="222222"/>
          <w:sz w:val="16"/>
          <w:szCs w:val="16"/>
        </w:rPr>
        <w:t> </w:t>
      </w:r>
      <w:r w:rsidRPr="005A53F5">
        <w:rPr>
          <w:rFonts w:ascii="Arial" w:hAnsi="Arial" w:cs="Arial"/>
          <w:b/>
          <w:bCs/>
          <w:color w:val="222222"/>
          <w:sz w:val="16"/>
          <w:szCs w:val="16"/>
        </w:rPr>
        <w:t>Safe Community Framework</w:t>
      </w:r>
      <w:r w:rsidRPr="005A53F5">
        <w:rPr>
          <w:rStyle w:val="apple-converted-space"/>
          <w:rFonts w:ascii="Arial" w:hAnsi="Arial" w:cs="Arial"/>
          <w:color w:val="222222"/>
          <w:sz w:val="16"/>
          <w:szCs w:val="16"/>
        </w:rPr>
        <w:t> </w:t>
      </w:r>
      <w:r w:rsidRPr="005A53F5">
        <w:rPr>
          <w:rFonts w:ascii="Arial" w:hAnsi="Arial" w:cs="Arial"/>
          <w:color w:val="222222"/>
          <w:sz w:val="16"/>
          <w:szCs w:val="16"/>
        </w:rPr>
        <w:t>is developed and owned by SMR Pty Ltd.</w:t>
      </w:r>
      <w:r w:rsidRPr="005A53F5">
        <w:rPr>
          <w:rStyle w:val="apple-converted-space"/>
          <w:rFonts w:ascii="Arial" w:hAnsi="Arial" w:cs="Arial"/>
          <w:color w:val="222222"/>
          <w:sz w:val="16"/>
          <w:szCs w:val="16"/>
        </w:rPr>
        <w:t> </w:t>
      </w:r>
    </w:p>
    <w:p w14:paraId="173E6DC0" w14:textId="77777777" w:rsidR="000E55E1" w:rsidRDefault="000E55E1" w:rsidP="005A53F5">
      <w:pPr>
        <w:spacing w:line="360" w:lineRule="auto"/>
        <w:ind w:right="284"/>
        <w:rPr>
          <w:rFonts w:ascii="Arial" w:hAnsi="Arial" w:cs="Arial"/>
          <w:color w:val="222222"/>
          <w:sz w:val="16"/>
          <w:szCs w:val="16"/>
        </w:rPr>
      </w:pPr>
      <w:r w:rsidRPr="000E55E1">
        <w:rPr>
          <w:rFonts w:ascii="Arial" w:hAnsi="Arial" w:cs="Arial"/>
          <w:color w:val="222222"/>
          <w:sz w:val="16"/>
          <w:szCs w:val="16"/>
        </w:rPr>
        <w:t xml:space="preserve">This document cannot be modified without express written permission through a licence agreement. </w:t>
      </w:r>
    </w:p>
    <w:p w14:paraId="286C6EDF" w14:textId="5F09D508" w:rsidR="001E3805" w:rsidRPr="005A53F5" w:rsidRDefault="001E3805" w:rsidP="005A53F5">
      <w:pPr>
        <w:spacing w:line="360" w:lineRule="auto"/>
        <w:ind w:right="284"/>
        <w:rPr>
          <w:rFonts w:ascii="Arial" w:hAnsi="Arial" w:cs="Arial"/>
          <w:color w:val="222222"/>
          <w:sz w:val="16"/>
          <w:szCs w:val="16"/>
        </w:rPr>
      </w:pPr>
      <w:r w:rsidRPr="005A53F5">
        <w:rPr>
          <w:rFonts w:ascii="Arial" w:hAnsi="Arial" w:cs="Arial"/>
          <w:color w:val="222222"/>
          <w:sz w:val="16"/>
          <w:szCs w:val="16"/>
        </w:rPr>
        <w:t xml:space="preserve">Please contact </w:t>
      </w:r>
      <w:bookmarkStart w:id="1" w:name="_Hlk43278981"/>
      <w:r w:rsidRPr="005A53F5">
        <w:rPr>
          <w:rFonts w:ascii="Arial" w:hAnsi="Arial" w:cs="Arial"/>
          <w:color w:val="222222"/>
          <w:sz w:val="16"/>
          <w:szCs w:val="16"/>
        </w:rPr>
        <w:t>Safe Community Resources</w:t>
      </w:r>
      <w:bookmarkEnd w:id="1"/>
      <w:r w:rsidRPr="005A53F5">
        <w:rPr>
          <w:rFonts w:ascii="Arial" w:hAnsi="Arial" w:cs="Arial"/>
          <w:color w:val="222222"/>
          <w:sz w:val="16"/>
          <w:szCs w:val="16"/>
        </w:rPr>
        <w:t xml:space="preserve"> at </w:t>
      </w:r>
      <w:r w:rsidRPr="005A53F5">
        <w:rPr>
          <w:rStyle w:val="apple-converted-space"/>
          <w:rFonts w:ascii="Arial" w:hAnsi="Arial" w:cs="Arial"/>
          <w:color w:val="222222"/>
          <w:sz w:val="16"/>
          <w:szCs w:val="16"/>
        </w:rPr>
        <w:t> </w:t>
      </w:r>
      <w:hyperlink r:id="rId6" w:tgtFrame="_blank" w:history="1">
        <w:r w:rsidRPr="005A53F5">
          <w:rPr>
            <w:rStyle w:val="Hyperlink"/>
            <w:rFonts w:ascii="Arial" w:hAnsi="Arial" w:cs="Arial"/>
            <w:color w:val="1155CC"/>
            <w:sz w:val="16"/>
            <w:szCs w:val="16"/>
          </w:rPr>
          <w:t>info@safercommunities.net.au</w:t>
        </w:r>
      </w:hyperlink>
      <w:r w:rsidRPr="005A53F5">
        <w:rPr>
          <w:rStyle w:val="apple-converted-space"/>
          <w:rFonts w:ascii="Arial" w:hAnsi="Arial" w:cs="Arial"/>
          <w:color w:val="222222"/>
          <w:sz w:val="16"/>
          <w:szCs w:val="16"/>
        </w:rPr>
        <w:t> </w:t>
      </w:r>
      <w:r w:rsidRPr="005A53F5">
        <w:rPr>
          <w:rFonts w:ascii="Arial" w:hAnsi="Arial" w:cs="Arial"/>
          <w:color w:val="222222"/>
          <w:sz w:val="16"/>
          <w:szCs w:val="16"/>
        </w:rPr>
        <w:t>to seek permission.</w:t>
      </w:r>
      <w:r w:rsidRPr="005A53F5">
        <w:rPr>
          <w:rStyle w:val="apple-converted-space"/>
          <w:rFonts w:ascii="Arial" w:hAnsi="Arial" w:cs="Arial"/>
          <w:color w:val="222222"/>
          <w:sz w:val="16"/>
          <w:szCs w:val="16"/>
        </w:rPr>
        <w:t> </w:t>
      </w:r>
    </w:p>
    <w:p w14:paraId="58D38F4F" w14:textId="77777777" w:rsidR="005A53F5" w:rsidRDefault="001E3805" w:rsidP="005A53F5">
      <w:pPr>
        <w:spacing w:line="360" w:lineRule="auto"/>
        <w:ind w:right="89"/>
        <w:rPr>
          <w:rFonts w:ascii="Arial" w:hAnsi="Arial" w:cs="Arial"/>
          <w:color w:val="222222"/>
          <w:sz w:val="16"/>
          <w:szCs w:val="16"/>
        </w:rPr>
      </w:pPr>
      <w:r w:rsidRPr="005A53F5">
        <w:rPr>
          <w:rFonts w:ascii="Arial" w:hAnsi="Arial" w:cs="Arial"/>
          <w:color w:val="222222"/>
          <w:sz w:val="16"/>
          <w:szCs w:val="16"/>
        </w:rPr>
        <w:t xml:space="preserve">Safe Community Resources can also provide customisation services to your organisation </w:t>
      </w:r>
      <w:proofErr w:type="gramStart"/>
      <w:r w:rsidRPr="005A53F5">
        <w:rPr>
          <w:rFonts w:ascii="Arial" w:hAnsi="Arial" w:cs="Arial"/>
          <w:color w:val="222222"/>
          <w:sz w:val="16"/>
          <w:szCs w:val="16"/>
        </w:rPr>
        <w:t>in the area of</w:t>
      </w:r>
      <w:proofErr w:type="gramEnd"/>
      <w:r w:rsidRPr="005A53F5">
        <w:rPr>
          <w:rFonts w:ascii="Arial" w:hAnsi="Arial" w:cs="Arial"/>
          <w:color w:val="222222"/>
          <w:sz w:val="16"/>
          <w:szCs w:val="16"/>
        </w:rPr>
        <w:t xml:space="preserve"> implementation of the</w:t>
      </w:r>
      <w:r w:rsidRPr="005A53F5">
        <w:rPr>
          <w:rStyle w:val="apple-converted-space"/>
          <w:rFonts w:ascii="Arial" w:hAnsi="Arial" w:cs="Arial"/>
          <w:color w:val="222222"/>
          <w:sz w:val="16"/>
          <w:szCs w:val="16"/>
        </w:rPr>
        <w:t> </w:t>
      </w:r>
      <w:r w:rsidRPr="005A53F5">
        <w:rPr>
          <w:rFonts w:ascii="Arial" w:hAnsi="Arial" w:cs="Arial"/>
          <w:b/>
          <w:bCs/>
          <w:color w:val="222222"/>
          <w:sz w:val="16"/>
          <w:szCs w:val="16"/>
        </w:rPr>
        <w:t>Safe Community Framework</w:t>
      </w:r>
      <w:r w:rsidRPr="005A53F5">
        <w:rPr>
          <w:rStyle w:val="apple-converted-space"/>
          <w:rFonts w:ascii="Arial" w:hAnsi="Arial" w:cs="Arial"/>
          <w:color w:val="222222"/>
          <w:sz w:val="16"/>
          <w:szCs w:val="16"/>
        </w:rPr>
        <w:t> </w:t>
      </w:r>
      <w:r w:rsidRPr="005A53F5">
        <w:rPr>
          <w:rFonts w:ascii="Arial" w:hAnsi="Arial" w:cs="Arial"/>
          <w:color w:val="222222"/>
          <w:sz w:val="16"/>
          <w:szCs w:val="16"/>
        </w:rPr>
        <w:t xml:space="preserve">for your organisation. </w:t>
      </w:r>
    </w:p>
    <w:p w14:paraId="416E22B0" w14:textId="77777777" w:rsidR="005A53F5" w:rsidRDefault="005A53F5" w:rsidP="005A53F5">
      <w:pPr>
        <w:spacing w:line="360" w:lineRule="auto"/>
        <w:ind w:right="89"/>
        <w:rPr>
          <w:rFonts w:ascii="Arial" w:hAnsi="Arial" w:cs="Arial"/>
          <w:color w:val="222222"/>
          <w:sz w:val="16"/>
          <w:szCs w:val="16"/>
        </w:rPr>
      </w:pPr>
    </w:p>
    <w:p w14:paraId="13766BE3" w14:textId="073DE25C" w:rsidR="00FC2CD3" w:rsidRPr="000E55E1" w:rsidRDefault="001E3805" w:rsidP="000E55E1">
      <w:pPr>
        <w:spacing w:line="360" w:lineRule="auto"/>
        <w:ind w:right="89"/>
        <w:rPr>
          <w:rFonts w:ascii="Arial" w:hAnsi="Arial" w:cs="Arial"/>
          <w:color w:val="222222"/>
          <w:sz w:val="16"/>
          <w:szCs w:val="16"/>
        </w:rPr>
      </w:pPr>
      <w:r w:rsidRPr="005A53F5">
        <w:rPr>
          <w:rFonts w:ascii="Arial" w:hAnsi="Arial" w:cs="Arial"/>
          <w:b/>
          <w:bCs/>
          <w:color w:val="222222"/>
          <w:sz w:val="16"/>
          <w:szCs w:val="16"/>
        </w:rPr>
        <w:t>Disclaimer</w:t>
      </w:r>
      <w:r w:rsidRPr="005A53F5">
        <w:rPr>
          <w:rFonts w:ascii="Arial" w:hAnsi="Arial" w:cs="Arial"/>
          <w:color w:val="222222"/>
          <w:sz w:val="16"/>
          <w:szCs w:val="16"/>
        </w:rPr>
        <w:t>:</w:t>
      </w:r>
      <w:r w:rsidRPr="005A53F5">
        <w:rPr>
          <w:rStyle w:val="apple-converted-space"/>
          <w:rFonts w:ascii="Arial" w:hAnsi="Arial" w:cs="Arial"/>
          <w:color w:val="222222"/>
          <w:sz w:val="16"/>
          <w:szCs w:val="16"/>
        </w:rPr>
        <w:t> </w:t>
      </w:r>
      <w:r w:rsidRPr="005A53F5">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5A53F5">
        <w:rPr>
          <w:rStyle w:val="apple-converted-space"/>
          <w:rFonts w:ascii="Arial" w:hAnsi="Arial" w:cs="Arial"/>
          <w:color w:val="222222"/>
          <w:sz w:val="16"/>
          <w:szCs w:val="16"/>
        </w:rPr>
        <w:t> </w:t>
      </w:r>
      <w:r w:rsidRPr="005A53F5">
        <w:rPr>
          <w:rFonts w:ascii="Arial" w:hAnsi="Arial" w:cs="Arial"/>
          <w:color w:val="222222"/>
          <w:sz w:val="16"/>
          <w:szCs w:val="16"/>
        </w:rPr>
        <w:br/>
        <w:t>Legal advice may need to be sought when responding to individual incidents.</w:t>
      </w:r>
    </w:p>
    <w:sectPr w:rsidR="00FC2CD3" w:rsidRPr="000E55E1"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4D"/>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2AA"/>
    <w:multiLevelType w:val="hybridMultilevel"/>
    <w:tmpl w:val="844AA880"/>
    <w:lvl w:ilvl="0" w:tplc="DC846932">
      <w:start w:val="1"/>
      <w:numFmt w:val="lowerRoman"/>
      <w:lvlText w:val="%1."/>
      <w:lvlJc w:val="right"/>
      <w:pPr>
        <w:ind w:left="1352" w:hanging="360"/>
      </w:pPr>
      <w:rPr>
        <w:rFonts w:hint="default"/>
        <w:b w:val="0"/>
        <w:bCs w:val="0"/>
        <w:color w:val="000000" w:themeColor="text1"/>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0908C9"/>
    <w:multiLevelType w:val="hybridMultilevel"/>
    <w:tmpl w:val="73F8677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8B7B74"/>
    <w:multiLevelType w:val="hybridMultilevel"/>
    <w:tmpl w:val="CE6C850C"/>
    <w:lvl w:ilvl="0" w:tplc="BE508188">
      <w:start w:val="1"/>
      <w:numFmt w:val="lowerLetter"/>
      <w:lvlText w:val="%1."/>
      <w:lvlJc w:val="left"/>
      <w:pPr>
        <w:ind w:left="1146" w:hanging="360"/>
      </w:pPr>
      <w:rPr>
        <w:rFonts w:hint="default"/>
        <w:i w:val="0"/>
        <w:iCs/>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917FA0"/>
    <w:multiLevelType w:val="hybridMultilevel"/>
    <w:tmpl w:val="FA427CF8"/>
    <w:lvl w:ilvl="0" w:tplc="6F604DC6">
      <w:start w:val="1"/>
      <w:numFmt w:val="lowerRoman"/>
      <w:lvlText w:val="%1."/>
      <w:lvlJc w:val="right"/>
      <w:pPr>
        <w:ind w:left="1352" w:hanging="360"/>
      </w:pPr>
      <w:rPr>
        <w:rFonts w:hint="default"/>
        <w:color w:val="000000" w:themeColor="text1"/>
      </w:rPr>
    </w:lvl>
    <w:lvl w:ilvl="1" w:tplc="0C090019" w:tentative="1">
      <w:start w:val="1"/>
      <w:numFmt w:val="lowerLetter"/>
      <w:lvlText w:val="%2."/>
      <w:lvlJc w:val="left"/>
      <w:pPr>
        <w:ind w:left="2072" w:hanging="360"/>
      </w:pPr>
    </w:lvl>
    <w:lvl w:ilvl="2" w:tplc="0C09001B" w:tentative="1">
      <w:start w:val="1"/>
      <w:numFmt w:val="lowerRoman"/>
      <w:lvlText w:val="%3."/>
      <w:lvlJc w:val="right"/>
      <w:pPr>
        <w:ind w:left="2792" w:hanging="180"/>
      </w:pPr>
    </w:lvl>
    <w:lvl w:ilvl="3" w:tplc="0C09000F" w:tentative="1">
      <w:start w:val="1"/>
      <w:numFmt w:val="decimal"/>
      <w:lvlText w:val="%4."/>
      <w:lvlJc w:val="left"/>
      <w:pPr>
        <w:ind w:left="3512" w:hanging="360"/>
      </w:pPr>
    </w:lvl>
    <w:lvl w:ilvl="4" w:tplc="0C090019" w:tentative="1">
      <w:start w:val="1"/>
      <w:numFmt w:val="lowerLetter"/>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7"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FF3F8A"/>
    <w:multiLevelType w:val="hybridMultilevel"/>
    <w:tmpl w:val="BA5605DA"/>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2"/>
  </w:num>
  <w:num w:numId="2">
    <w:abstractNumId w:val="15"/>
  </w:num>
  <w:num w:numId="3">
    <w:abstractNumId w:val="12"/>
  </w:num>
  <w:num w:numId="4">
    <w:abstractNumId w:val="20"/>
  </w:num>
  <w:num w:numId="5">
    <w:abstractNumId w:val="11"/>
  </w:num>
  <w:num w:numId="6">
    <w:abstractNumId w:val="10"/>
  </w:num>
  <w:num w:numId="7">
    <w:abstractNumId w:val="18"/>
  </w:num>
  <w:num w:numId="8">
    <w:abstractNumId w:val="6"/>
  </w:num>
  <w:num w:numId="9">
    <w:abstractNumId w:val="3"/>
  </w:num>
  <w:num w:numId="10">
    <w:abstractNumId w:val="17"/>
  </w:num>
  <w:num w:numId="11">
    <w:abstractNumId w:val="1"/>
    <w:lvlOverride w:ilvl="0">
      <w:lvl w:ilvl="0">
        <w:numFmt w:val="decimal"/>
        <w:lvlText w:val="%1."/>
        <w:lvlJc w:val="left"/>
      </w:lvl>
    </w:lvlOverride>
  </w:num>
  <w:num w:numId="12">
    <w:abstractNumId w:val="8"/>
  </w:num>
  <w:num w:numId="13">
    <w:abstractNumId w:val="13"/>
  </w:num>
  <w:num w:numId="14">
    <w:abstractNumId w:val="14"/>
  </w:num>
  <w:num w:numId="15">
    <w:abstractNumId w:val="7"/>
  </w:num>
  <w:num w:numId="16">
    <w:abstractNumId w:val="19"/>
  </w:num>
  <w:num w:numId="17">
    <w:abstractNumId w:val="5"/>
  </w:num>
  <w:num w:numId="18">
    <w:abstractNumId w:val="9"/>
  </w:num>
  <w:num w:numId="19">
    <w:abstractNumId w:val="16"/>
  </w:num>
  <w:num w:numId="20">
    <w:abstractNumId w:val="0"/>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E55E1"/>
    <w:rsid w:val="000F2FB5"/>
    <w:rsid w:val="0018294E"/>
    <w:rsid w:val="001E3805"/>
    <w:rsid w:val="001F0674"/>
    <w:rsid w:val="001F776B"/>
    <w:rsid w:val="002066B1"/>
    <w:rsid w:val="00266351"/>
    <w:rsid w:val="004248BC"/>
    <w:rsid w:val="004A4232"/>
    <w:rsid w:val="005272EB"/>
    <w:rsid w:val="0055322D"/>
    <w:rsid w:val="005641FB"/>
    <w:rsid w:val="005A3D51"/>
    <w:rsid w:val="005A53F5"/>
    <w:rsid w:val="0068128D"/>
    <w:rsid w:val="00686F8F"/>
    <w:rsid w:val="00867DCA"/>
    <w:rsid w:val="00952B0D"/>
    <w:rsid w:val="009E2761"/>
    <w:rsid w:val="00AA404E"/>
    <w:rsid w:val="00AB0C8E"/>
    <w:rsid w:val="00AE4199"/>
    <w:rsid w:val="00AE4846"/>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490</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2020-06-28T03:17:00Z</dcterms:created>
  <dcterms:modified xsi:type="dcterms:W3CDTF">2020-09-09T01:24:00Z</dcterms:modified>
</cp:coreProperties>
</file>