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F7C3" w14:textId="1B687701" w:rsidR="00C8664E" w:rsidRDefault="00C8664E" w:rsidP="00C8664E">
      <w:pPr>
        <w:pStyle w:val="BodyText"/>
        <w:spacing w:before="240" w:after="240"/>
        <w:ind w:right="284"/>
        <w:jc w:val="center"/>
        <w:rPr>
          <w:rFonts w:ascii="Arial" w:hAnsi="Arial" w:cs="Arial"/>
          <w:b/>
          <w:bCs/>
          <w:sz w:val="44"/>
          <w:szCs w:val="44"/>
        </w:rPr>
      </w:pPr>
      <w:r>
        <w:rPr>
          <w:noProof/>
          <w:lang w:val="en-GB" w:eastAsia="en-GB" w:bidi="ar-SA"/>
        </w:rPr>
        <w:drawing>
          <wp:anchor distT="0" distB="0" distL="114300" distR="114300" simplePos="0" relativeHeight="251659264" behindDoc="0" locked="0" layoutInCell="1" allowOverlap="1" wp14:anchorId="3BC22C2A" wp14:editId="4A618CEF">
            <wp:simplePos x="0" y="0"/>
            <wp:positionH relativeFrom="column">
              <wp:posOffset>0</wp:posOffset>
            </wp:positionH>
            <wp:positionV relativeFrom="paragraph">
              <wp:posOffset>0</wp:posOffset>
            </wp:positionV>
            <wp:extent cx="2360472" cy="606934"/>
            <wp:effectExtent l="0" t="0" r="190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3A887165" w14:textId="01981ED9" w:rsidR="00CA24F0" w:rsidRPr="00CA24F0" w:rsidRDefault="000F7807" w:rsidP="00CA24F0">
      <w:pPr>
        <w:pStyle w:val="BodyText"/>
        <w:shd w:val="clear" w:color="auto" w:fill="000000" w:themeFill="text1"/>
        <w:spacing w:before="240" w:after="240"/>
        <w:ind w:right="284"/>
        <w:jc w:val="center"/>
        <w:rPr>
          <w:rFonts w:ascii="Arial" w:hAnsi="Arial" w:cs="Arial"/>
          <w:b/>
          <w:bCs/>
          <w:sz w:val="44"/>
          <w:szCs w:val="44"/>
        </w:rPr>
      </w:pPr>
      <w:r>
        <w:rPr>
          <w:rFonts w:ascii="Arial" w:hAnsi="Arial" w:cs="Arial"/>
          <w:b/>
          <w:bCs/>
          <w:sz w:val="44"/>
          <w:szCs w:val="44"/>
        </w:rPr>
        <w:t>Safe Ministry Framework Appendix</w:t>
      </w:r>
    </w:p>
    <w:p w14:paraId="5CEB7D3B" w14:textId="22F448B0" w:rsidR="007521AF" w:rsidRPr="007521AF" w:rsidRDefault="007521AF" w:rsidP="007521AF">
      <w:pPr>
        <w:pStyle w:val="Heading1"/>
        <w:snapToGrid w:val="0"/>
        <w:spacing w:after="240"/>
        <w:ind w:right="285"/>
        <w:jc w:val="both"/>
        <w:rPr>
          <w:rFonts w:ascii="Arial" w:hAnsi="Arial" w:cs="Arial"/>
          <w:bCs/>
          <w:color w:val="000000" w:themeColor="text1"/>
          <w:sz w:val="36"/>
          <w:szCs w:val="36"/>
        </w:rPr>
      </w:pPr>
      <w:r w:rsidRPr="007521AF">
        <w:rPr>
          <w:rFonts w:ascii="Arial" w:hAnsi="Arial" w:cs="Arial"/>
          <w:color w:val="000000" w:themeColor="text1"/>
          <w:sz w:val="36"/>
          <w:szCs w:val="36"/>
        </w:rPr>
        <w:t>A.  Definitions - Safe Ministry Framework Terminology</w:t>
      </w:r>
    </w:p>
    <w:p w14:paraId="51303A1E" w14:textId="4A0953B0" w:rsidR="007521AF" w:rsidRPr="007521AF" w:rsidRDefault="007521AF" w:rsidP="007521AF">
      <w:pPr>
        <w:snapToGrid w:val="0"/>
        <w:spacing w:before="240" w:after="240"/>
        <w:ind w:right="285"/>
        <w:jc w:val="both"/>
        <w:rPr>
          <w:rFonts w:ascii="Arial" w:hAnsi="Arial" w:cs="Arial"/>
          <w:color w:val="000000" w:themeColor="text1"/>
        </w:rPr>
      </w:pPr>
      <w:r w:rsidRPr="007521AF">
        <w:rPr>
          <w:rFonts w:ascii="Arial" w:hAnsi="Arial" w:cs="Arial"/>
          <w:color w:val="000000" w:themeColor="text1"/>
        </w:rPr>
        <w:t>This set of definitions and terminology relates to words as they appear as legislated terms, or in common use, or as specifically used in the context of this Safe Ministry Framework document.</w:t>
      </w:r>
      <w:r>
        <w:rPr>
          <w:rFonts w:ascii="Arial" w:hAnsi="Arial" w:cs="Arial"/>
          <w:color w:val="000000" w:themeColor="text1"/>
        </w:rPr>
        <w:t xml:space="preserve"> Acknowledgement: Some of the definitions herein are those found in the National Anglican Code of Conduct: Faithfulness in Service</w:t>
      </w:r>
      <w:r w:rsidR="004E3CF4">
        <w:rPr>
          <w:rFonts w:ascii="Arial" w:hAnsi="Arial" w:cs="Arial"/>
          <w:color w:val="000000" w:themeColor="text1"/>
        </w:rPr>
        <w:t xml:space="preserve"> denoted by (‘FIS’)</w:t>
      </w:r>
      <w:r>
        <w:rPr>
          <w:rFonts w:ascii="Arial" w:hAnsi="Arial" w:cs="Arial"/>
          <w:color w:val="000000" w:themeColor="text1"/>
        </w:rPr>
        <w:t>.</w:t>
      </w:r>
    </w:p>
    <w:p w14:paraId="42326A23" w14:textId="77777777" w:rsidR="007521AF" w:rsidRPr="007521AF" w:rsidRDefault="007521AF" w:rsidP="007521AF">
      <w:pPr>
        <w:pStyle w:val="Heading3"/>
        <w:snapToGrid w:val="0"/>
        <w:spacing w:before="240" w:after="240"/>
        <w:ind w:right="285"/>
        <w:jc w:val="both"/>
        <w:rPr>
          <w:rFonts w:ascii="Arial" w:hAnsi="Arial" w:cs="Arial"/>
          <w:b/>
          <w:bCs/>
          <w:color w:val="000000" w:themeColor="text1"/>
          <w:sz w:val="22"/>
          <w:szCs w:val="22"/>
        </w:rPr>
      </w:pPr>
      <w:r w:rsidRPr="007521AF">
        <w:rPr>
          <w:rFonts w:ascii="Arial" w:hAnsi="Arial" w:cs="Arial"/>
          <w:b/>
          <w:bCs/>
          <w:color w:val="000000" w:themeColor="text1"/>
          <w:sz w:val="22"/>
          <w:szCs w:val="22"/>
        </w:rPr>
        <w:t xml:space="preserve">abuse  </w:t>
      </w:r>
    </w:p>
    <w:p w14:paraId="231EA75E" w14:textId="77777777" w:rsidR="007521AF" w:rsidRPr="007521AF" w:rsidRDefault="007521AF" w:rsidP="007521AF">
      <w:pPr>
        <w:pStyle w:val="Heading3"/>
        <w:snapToGrid w:val="0"/>
        <w:spacing w:before="240" w:after="240"/>
        <w:ind w:right="285"/>
        <w:jc w:val="both"/>
        <w:rPr>
          <w:rFonts w:ascii="Arial" w:hAnsi="Arial" w:cs="Arial"/>
          <w:b/>
          <w:color w:val="000000" w:themeColor="text1"/>
          <w:sz w:val="22"/>
          <w:szCs w:val="22"/>
        </w:rPr>
      </w:pPr>
      <w:r w:rsidRPr="007521AF">
        <w:rPr>
          <w:rFonts w:ascii="Arial" w:hAnsi="Arial" w:cs="Arial"/>
          <w:color w:val="000000" w:themeColor="text1"/>
          <w:sz w:val="22"/>
          <w:szCs w:val="22"/>
        </w:rPr>
        <w:t>All forms of physical and/or emotional ill-treatment, sexual abuse, neglect or negligent treatment, or commercial or other exploitation resulting in harm to health, survival, development or dignity, often in the context of a relationship of responsibility, trust or power (adapted from the World Health Organisation definition).</w:t>
      </w:r>
    </w:p>
    <w:p w14:paraId="6A079524" w14:textId="77777777" w:rsidR="007521AF" w:rsidRPr="004E3CF4" w:rsidRDefault="007521AF"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boundaries</w:t>
      </w:r>
    </w:p>
    <w:p w14:paraId="3FF177AB" w14:textId="77777777" w:rsidR="007521AF" w:rsidRPr="007521AF" w:rsidRDefault="007521AF" w:rsidP="007521AF">
      <w:pPr>
        <w:pStyle w:val="Heading3"/>
        <w:snapToGrid w:val="0"/>
        <w:spacing w:before="240" w:after="240"/>
        <w:ind w:right="285"/>
        <w:jc w:val="both"/>
        <w:rPr>
          <w:rFonts w:ascii="Arial" w:hAnsi="Arial" w:cs="Arial"/>
          <w:b/>
          <w:color w:val="000000" w:themeColor="text1"/>
          <w:sz w:val="22"/>
          <w:szCs w:val="22"/>
        </w:rPr>
      </w:pPr>
      <w:r w:rsidRPr="007521AF">
        <w:rPr>
          <w:rFonts w:ascii="Arial" w:hAnsi="Arial" w:cs="Arial"/>
          <w:color w:val="000000" w:themeColor="text1"/>
          <w:sz w:val="22"/>
          <w:szCs w:val="22"/>
        </w:rPr>
        <w:t>socially, culturally and morally determined expectations of acceptable behaviour in human relationships. Boundaries can be spiritual, financial, physical, emotional, language, sexual and other inter-relational matters.</w:t>
      </w:r>
    </w:p>
    <w:p w14:paraId="2D88C30C" w14:textId="30E419DB" w:rsidR="007521AF" w:rsidRPr="004E3CF4" w:rsidRDefault="004E3CF4"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B</w:t>
      </w:r>
      <w:r w:rsidR="007521AF" w:rsidRPr="004E3CF4">
        <w:rPr>
          <w:rFonts w:ascii="Arial" w:hAnsi="Arial" w:cs="Arial"/>
          <w:b/>
          <w:bCs/>
          <w:color w:val="000000" w:themeColor="text1"/>
          <w:sz w:val="22"/>
          <w:szCs w:val="22"/>
        </w:rPr>
        <w:t>ullying</w:t>
      </w:r>
      <w:r>
        <w:rPr>
          <w:rFonts w:ascii="Arial" w:hAnsi="Arial" w:cs="Arial"/>
          <w:b/>
          <w:bCs/>
          <w:color w:val="000000" w:themeColor="text1"/>
          <w:sz w:val="22"/>
          <w:szCs w:val="22"/>
        </w:rPr>
        <w:t xml:space="preserve"> (FIS)</w:t>
      </w:r>
    </w:p>
    <w:p w14:paraId="72AF7AB9" w14:textId="77777777" w:rsidR="007521AF" w:rsidRPr="007521AF" w:rsidRDefault="007521AF" w:rsidP="004E3CF4">
      <w:pPr>
        <w:pStyle w:val="Heading3"/>
        <w:snapToGrid w:val="0"/>
        <w:spacing w:before="0"/>
        <w:ind w:right="285"/>
        <w:jc w:val="both"/>
        <w:rPr>
          <w:rFonts w:ascii="Arial" w:hAnsi="Arial" w:cs="Arial"/>
          <w:b/>
          <w:color w:val="000000" w:themeColor="text1"/>
          <w:sz w:val="22"/>
          <w:szCs w:val="22"/>
        </w:rPr>
      </w:pPr>
      <w:r w:rsidRPr="007521AF">
        <w:rPr>
          <w:rFonts w:ascii="Arial" w:hAnsi="Arial" w:cs="Arial"/>
          <w:color w:val="000000" w:themeColor="text1"/>
          <w:sz w:val="22"/>
          <w:szCs w:val="22"/>
        </w:rPr>
        <w:t>Repeated behaviour directed toward a person or persons which a reasonable person, having regard to all the circumstances, would regard as victimisation, humiliation, or undermining or threatening to the person or persons, and which creates a risk to their health and safety.  Where it involves the use of information and communication technologies, it is often called cyberbullying. It can include:</w:t>
      </w:r>
    </w:p>
    <w:p w14:paraId="51040377"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derogatory, demeaning or belittling comments or jokes about someone’s appearance, lifestyle, background, or capability;</w:t>
      </w:r>
      <w:r w:rsidRPr="007521AF">
        <w:rPr>
          <w:rFonts w:ascii="Arial" w:hAnsi="Arial" w:cs="Arial"/>
          <w:b w:val="0"/>
          <w:bCs w:val="0"/>
          <w:color w:val="000000" w:themeColor="text1"/>
          <w:sz w:val="22"/>
          <w:szCs w:val="22"/>
        </w:rPr>
        <w:t xml:space="preserve"> </w:t>
      </w:r>
    </w:p>
    <w:p w14:paraId="2205DA9A"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communicating in an abusive manner;</w:t>
      </w:r>
    </w:p>
    <w:p w14:paraId="55A00EC6"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spreading rumours or innuendo about someone or undermining in other ways their performance or reputation;</w:t>
      </w:r>
    </w:p>
    <w:p w14:paraId="7863B10C"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dismissing or minimising someone’s legitimate concerns or needs;</w:t>
      </w:r>
    </w:p>
    <w:p w14:paraId="238C0183"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ignoring, or excluding someone from information or activities;</w:t>
      </w:r>
    </w:p>
    <w:p w14:paraId="4D22C4A6"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touching someone threateningly or inappropriately;</w:t>
      </w:r>
    </w:p>
    <w:p w14:paraId="49DEE7C6"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invading someone’s personal space or interfering with their personal property;</w:t>
      </w:r>
    </w:p>
    <w:p w14:paraId="076E7E1C"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teasing, or making someone the brunt of pranks or practical jokes;</w:t>
      </w:r>
    </w:p>
    <w:p w14:paraId="34E8B038"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displaying or distributing written or visual material that degrades or offends.</w:t>
      </w:r>
    </w:p>
    <w:p w14:paraId="5DBD2916" w14:textId="77777777" w:rsidR="007521AF" w:rsidRPr="007521AF" w:rsidRDefault="007521AF" w:rsidP="004E3CF4">
      <w:pPr>
        <w:pStyle w:val="SubSubSubHeadings"/>
        <w:tabs>
          <w:tab w:val="clear" w:pos="200"/>
        </w:tabs>
        <w:snapToGrid w:val="0"/>
        <w:spacing w:before="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Behaviour which is not bullying includes:</w:t>
      </w:r>
    </w:p>
    <w:p w14:paraId="3CDE1B8A"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respectfully disagreeing with or criticising someone’s beliefs or opinions;</w:t>
      </w:r>
    </w:p>
    <w:p w14:paraId="2FD36236"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setting reasonable performance goals, standards or deadlines;</w:t>
      </w:r>
    </w:p>
    <w:p w14:paraId="5B6B8CBB"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giving reasonable directives, feedback or assessments of performance or behaviour;</w:t>
      </w:r>
    </w:p>
    <w:p w14:paraId="4802B6FA" w14:textId="77777777" w:rsidR="007521AF" w:rsidRPr="007521AF" w:rsidRDefault="007521AF" w:rsidP="00E65DFB">
      <w:pPr>
        <w:pStyle w:val="SubSubSubHeadings"/>
        <w:numPr>
          <w:ilvl w:val="0"/>
          <w:numId w:val="1"/>
        </w:numPr>
        <w:tabs>
          <w:tab w:val="clear" w:pos="200"/>
        </w:tabs>
        <w:snapToGrid w:val="0"/>
        <w:spacing w:before="0" w:line="240" w:lineRule="auto"/>
        <w:ind w:left="851"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 xml:space="preserve">taking legitimate disciplinary action </w:t>
      </w:r>
    </w:p>
    <w:p w14:paraId="2B3274E1" w14:textId="3DA44B01" w:rsidR="007521AF" w:rsidRPr="007521AF" w:rsidRDefault="007521AF" w:rsidP="004E3CF4">
      <w:pPr>
        <w:pStyle w:val="SubSubSubHeadings"/>
        <w:tabs>
          <w:tab w:val="clear" w:pos="200"/>
        </w:tabs>
        <w:snapToGrid w:val="0"/>
        <w:spacing w:before="0" w:line="240" w:lineRule="auto"/>
        <w:ind w:left="426" w:right="284"/>
        <w:jc w:val="both"/>
        <w:rPr>
          <w:rFonts w:ascii="Arial" w:hAnsi="Arial" w:cs="Arial"/>
          <w:b w:val="0"/>
          <w:bCs w:val="0"/>
          <w:caps w:val="0"/>
          <w:color w:val="000000" w:themeColor="text1"/>
          <w:sz w:val="22"/>
          <w:szCs w:val="22"/>
        </w:rPr>
      </w:pPr>
    </w:p>
    <w:p w14:paraId="49BAB055" w14:textId="77777777" w:rsidR="007521AF" w:rsidRPr="007521AF" w:rsidRDefault="007521AF" w:rsidP="007521AF">
      <w:pPr>
        <w:pStyle w:val="Heading3"/>
        <w:snapToGrid w:val="0"/>
        <w:spacing w:before="240" w:after="240"/>
        <w:ind w:right="285"/>
        <w:jc w:val="both"/>
        <w:rPr>
          <w:rFonts w:ascii="Arial" w:hAnsi="Arial" w:cs="Arial"/>
          <w:color w:val="000000" w:themeColor="text1"/>
          <w:sz w:val="22"/>
          <w:szCs w:val="22"/>
        </w:rPr>
      </w:pPr>
    </w:p>
    <w:p w14:paraId="1A0B897E" w14:textId="77777777" w:rsidR="007521AF" w:rsidRPr="004E3CF4" w:rsidRDefault="007521AF"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case manager</w:t>
      </w:r>
    </w:p>
    <w:p w14:paraId="47A66DBB"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 xml:space="preserve">The person responsible for the implementation of the organisation’s workplace investigation procedure. The case manager will present a report to the case response group (see definition below) with findings of the investigation and include recommendations in relation to possible outcomes for all parties, i.e. person(s) making the allegation(s), and the person(s) subject of the allegation(s). </w:t>
      </w:r>
    </w:p>
    <w:p w14:paraId="56CC794C" w14:textId="77777777" w:rsidR="007521AF" w:rsidRPr="004E3CF4" w:rsidRDefault="007521AF"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case response group (CRG)</w:t>
      </w:r>
    </w:p>
    <w:p w14:paraId="7D5634B1"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 xml:space="preserve">A group of two or more persons who can make binding decisions in an investigation into serious misconduct of a worker (paid or volunteer). </w:t>
      </w:r>
    </w:p>
    <w:p w14:paraId="6F307391" w14:textId="77777777" w:rsidR="007521AF" w:rsidRPr="004E3CF4" w:rsidRDefault="007521AF"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child (children)</w:t>
      </w:r>
    </w:p>
    <w:p w14:paraId="30CE78E3"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A child is a person under the age of 18 years.  In some jurisdictions a person who is 16 or 17 years of age is referred to as a young person for certain purposes.</w:t>
      </w:r>
    </w:p>
    <w:p w14:paraId="7C007600" w14:textId="77777777" w:rsidR="007521AF" w:rsidRPr="004E3CF4" w:rsidRDefault="007521AF"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child abuse</w:t>
      </w:r>
    </w:p>
    <w:p w14:paraId="38BBE087"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 xml:space="preserve">Conduct in relation to a child as defined in the definition of abuse, above. </w:t>
      </w:r>
    </w:p>
    <w:p w14:paraId="1AA15EB5" w14:textId="77777777" w:rsidR="007521AF" w:rsidRPr="004E3CF4" w:rsidRDefault="007521AF"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child exploitation material/child abuse material</w:t>
      </w:r>
    </w:p>
    <w:p w14:paraId="3BBAFA0E"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(Previously often referred to as child pornography). Material that describes or depicts a person who is, or who appears to be, a child – (a) engaged in sexual activity; or (b) in a sexual context; or (c) as the subject of torture, cruelty or abuse (whether or not in a sexual context) in a way that a reasonable person would regard as being, in all the circumstances, offensive.  Child exploitation material can include any film, printed matter, electronic data, computer image and any other depiction.</w:t>
      </w:r>
    </w:p>
    <w:p w14:paraId="6772A3FB" w14:textId="77777777" w:rsidR="007521AF" w:rsidRPr="004E3CF4" w:rsidRDefault="007521AF"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civil authorities</w:t>
      </w:r>
    </w:p>
    <w:p w14:paraId="3409C5ED"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 xml:space="preserve">The police and the relevant state or territory government child protection authority. </w:t>
      </w:r>
    </w:p>
    <w:p w14:paraId="75FAE498" w14:textId="2EBC679B" w:rsidR="007521AF" w:rsidRPr="004E3CF4" w:rsidRDefault="007521AF"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consen</w:t>
      </w:r>
      <w:r w:rsidR="004E3CF4" w:rsidRPr="004E3CF4">
        <w:rPr>
          <w:rFonts w:ascii="Arial" w:hAnsi="Arial" w:cs="Arial"/>
          <w:b/>
          <w:bCs/>
          <w:color w:val="000000" w:themeColor="text1"/>
          <w:sz w:val="22"/>
          <w:szCs w:val="22"/>
        </w:rPr>
        <w:t>s</w:t>
      </w:r>
      <w:r w:rsidRPr="004E3CF4">
        <w:rPr>
          <w:rFonts w:ascii="Arial" w:hAnsi="Arial" w:cs="Arial"/>
          <w:b/>
          <w:bCs/>
          <w:color w:val="000000" w:themeColor="text1"/>
          <w:sz w:val="22"/>
          <w:szCs w:val="22"/>
        </w:rPr>
        <w:t xml:space="preserve">ual sexual activity </w:t>
      </w:r>
      <w:r w:rsidRPr="004E3CF4">
        <w:rPr>
          <w:rFonts w:ascii="Arial" w:hAnsi="Arial" w:cs="Arial"/>
          <w:b/>
          <w:bCs/>
          <w:color w:val="000000" w:themeColor="text1"/>
          <w:sz w:val="22"/>
          <w:szCs w:val="22"/>
        </w:rPr>
        <w:tab/>
      </w:r>
      <w:r w:rsidRPr="004E3CF4">
        <w:rPr>
          <w:rFonts w:ascii="Arial" w:hAnsi="Arial" w:cs="Arial"/>
          <w:b/>
          <w:bCs/>
          <w:color w:val="000000" w:themeColor="text1"/>
          <w:sz w:val="22"/>
          <w:szCs w:val="22"/>
        </w:rPr>
        <w:tab/>
      </w:r>
      <w:r w:rsidRPr="004E3CF4">
        <w:rPr>
          <w:rFonts w:ascii="Arial" w:hAnsi="Arial" w:cs="Arial"/>
          <w:b/>
          <w:bCs/>
          <w:color w:val="000000" w:themeColor="text1"/>
          <w:sz w:val="22"/>
          <w:szCs w:val="22"/>
        </w:rPr>
        <w:tab/>
      </w:r>
      <w:r w:rsidRPr="004E3CF4">
        <w:rPr>
          <w:rFonts w:ascii="Arial" w:hAnsi="Arial" w:cs="Arial"/>
          <w:b/>
          <w:bCs/>
          <w:color w:val="000000" w:themeColor="text1"/>
          <w:sz w:val="22"/>
          <w:szCs w:val="22"/>
        </w:rPr>
        <w:tab/>
      </w:r>
      <w:r w:rsidRPr="004E3CF4">
        <w:rPr>
          <w:rFonts w:ascii="Arial" w:hAnsi="Arial" w:cs="Arial"/>
          <w:b/>
          <w:bCs/>
          <w:color w:val="000000" w:themeColor="text1"/>
          <w:sz w:val="22"/>
          <w:szCs w:val="22"/>
        </w:rPr>
        <w:tab/>
      </w:r>
    </w:p>
    <w:p w14:paraId="352090B5" w14:textId="77777777" w:rsidR="007521AF" w:rsidRPr="007521AF" w:rsidRDefault="007521AF" w:rsidP="007521AF">
      <w:pPr>
        <w:pStyle w:val="Heading3"/>
        <w:snapToGrid w:val="0"/>
        <w:spacing w:before="240" w:after="240"/>
        <w:ind w:right="285"/>
        <w:jc w:val="both"/>
        <w:rPr>
          <w:rFonts w:ascii="Arial" w:hAnsi="Arial" w:cs="Arial"/>
          <w:color w:val="000000" w:themeColor="text1"/>
          <w:sz w:val="22"/>
          <w:szCs w:val="22"/>
        </w:rPr>
      </w:pPr>
      <w:r w:rsidRPr="007521AF">
        <w:rPr>
          <w:rFonts w:ascii="Arial" w:hAnsi="Arial" w:cs="Arial"/>
          <w:color w:val="000000" w:themeColor="text1"/>
          <w:sz w:val="22"/>
          <w:szCs w:val="22"/>
        </w:rPr>
        <w:t>Free and voluntary agreement to the act</w:t>
      </w:r>
    </w:p>
    <w:p w14:paraId="3D5C4266" w14:textId="77777777" w:rsidR="007521AF" w:rsidRPr="004E3CF4" w:rsidRDefault="007521AF"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 xml:space="preserve">code of conduct </w:t>
      </w:r>
    </w:p>
    <w:p w14:paraId="21556171" w14:textId="38D36E91" w:rsidR="00D92C8C" w:rsidRDefault="007521AF" w:rsidP="00C8664E">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A set of clearly-defined behavioural boundaries or behavioural expectations of the organisation.</w:t>
      </w:r>
      <w:r w:rsidR="00C8664E">
        <w:rPr>
          <w:rFonts w:ascii="Arial" w:hAnsi="Arial" w:cs="Arial"/>
          <w:b w:val="0"/>
          <w:bCs w:val="0"/>
          <w:caps w:val="0"/>
          <w:color w:val="000000" w:themeColor="text1"/>
          <w:sz w:val="22"/>
          <w:szCs w:val="22"/>
        </w:rPr>
        <w:br/>
      </w:r>
    </w:p>
    <w:p w14:paraId="68CE9FB4" w14:textId="27C3E5D8" w:rsidR="007521AF" w:rsidRPr="004E3CF4" w:rsidRDefault="004E3CF4"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D</w:t>
      </w:r>
      <w:r w:rsidR="007521AF" w:rsidRPr="004E3CF4">
        <w:rPr>
          <w:rFonts w:ascii="Arial" w:hAnsi="Arial" w:cs="Arial"/>
          <w:b/>
          <w:bCs/>
          <w:color w:val="000000" w:themeColor="text1"/>
          <w:sz w:val="22"/>
          <w:szCs w:val="22"/>
        </w:rPr>
        <w:t>iscrimination</w:t>
      </w:r>
      <w:r>
        <w:rPr>
          <w:rFonts w:ascii="Arial" w:hAnsi="Arial" w:cs="Arial"/>
          <w:b/>
          <w:bCs/>
          <w:color w:val="000000" w:themeColor="text1"/>
          <w:sz w:val="22"/>
          <w:szCs w:val="22"/>
        </w:rPr>
        <w:t xml:space="preserve"> (FIS)</w:t>
      </w:r>
    </w:p>
    <w:p w14:paraId="59D1A943" w14:textId="1D141DB2" w:rsidR="007521AF" w:rsidRPr="007521AF" w:rsidRDefault="007521AF" w:rsidP="007521AF">
      <w:pPr>
        <w:snapToGrid w:val="0"/>
        <w:spacing w:before="240" w:after="240"/>
        <w:ind w:right="285"/>
        <w:jc w:val="both"/>
        <w:rPr>
          <w:rFonts w:ascii="Arial" w:hAnsi="Arial" w:cs="Arial"/>
          <w:color w:val="000000" w:themeColor="text1"/>
          <w:sz w:val="22"/>
          <w:szCs w:val="22"/>
        </w:rPr>
      </w:pPr>
      <w:r w:rsidRPr="007521AF">
        <w:rPr>
          <w:rFonts w:ascii="Arial" w:hAnsi="Arial" w:cs="Arial"/>
          <w:color w:val="000000" w:themeColor="text1"/>
          <w:sz w:val="22"/>
          <w:szCs w:val="22"/>
        </w:rPr>
        <w:t xml:space="preserve">It is unlawful to discriminate against or harass a person in employment (or in the provision of goods and services) on the basis of a protected attribute.  Protected attributes in Australia include; age, disability or impairment (physical, intellectual, mental or psychiatric – visible or invisible, temporary or permanent), race, colour, descent or national or ethnic origin, </w:t>
      </w:r>
      <w:r w:rsidR="004E3CF4">
        <w:rPr>
          <w:rFonts w:ascii="Arial" w:hAnsi="Arial" w:cs="Arial"/>
          <w:color w:val="000000" w:themeColor="text1"/>
          <w:sz w:val="22"/>
          <w:szCs w:val="22"/>
        </w:rPr>
        <w:br/>
      </w:r>
      <w:r w:rsidRPr="007521AF">
        <w:rPr>
          <w:rFonts w:ascii="Arial" w:hAnsi="Arial" w:cs="Arial"/>
          <w:color w:val="000000" w:themeColor="text1"/>
          <w:sz w:val="22"/>
          <w:szCs w:val="22"/>
        </w:rPr>
        <w:t xml:space="preserve">religious belief or activity, (except where such activities are directly in contradiction to the Christian values of the organisation), gender identity, lawful sexual activity/sexual orientation, family, marital, parental or carer status, physical features, political opinion, </w:t>
      </w:r>
      <w:r w:rsidRPr="007521AF">
        <w:rPr>
          <w:rFonts w:ascii="Arial" w:hAnsi="Arial" w:cs="Arial"/>
          <w:color w:val="000000" w:themeColor="text1"/>
          <w:sz w:val="22"/>
          <w:szCs w:val="22"/>
        </w:rPr>
        <w:lastRenderedPageBreak/>
        <w:t xml:space="preserve">belief or activity, industrial activity or membership of an industrial association, pregnancy or potential pregnancy, breastfeeding, medical record – (except where health and/or fitness would render a person incapable of safely undertaking a duty), irrelevant criminal record, employment activity, or personal association with a person who is identified by reference to any of the above attributes.  </w:t>
      </w:r>
    </w:p>
    <w:p w14:paraId="5B574641" w14:textId="77777777" w:rsidR="007521AF" w:rsidRPr="007521AF" w:rsidRDefault="007521AF" w:rsidP="007521AF">
      <w:pPr>
        <w:snapToGrid w:val="0"/>
        <w:spacing w:before="240" w:after="240"/>
        <w:ind w:right="285"/>
        <w:jc w:val="both"/>
        <w:rPr>
          <w:rFonts w:ascii="Arial" w:hAnsi="Arial" w:cs="Arial"/>
          <w:color w:val="000000" w:themeColor="text1"/>
          <w:sz w:val="22"/>
          <w:szCs w:val="22"/>
        </w:rPr>
      </w:pPr>
      <w:r w:rsidRPr="007521AF">
        <w:rPr>
          <w:rFonts w:ascii="Arial" w:hAnsi="Arial" w:cs="Arial"/>
          <w:color w:val="000000" w:themeColor="text1"/>
          <w:sz w:val="22"/>
          <w:szCs w:val="22"/>
        </w:rPr>
        <w:t>Discrimination is treating a person with an identified attribute or personal characteristic less favourably than a person who does not have the attribute or characteristic.  Discrimination can be either direct or indirect.</w:t>
      </w:r>
    </w:p>
    <w:p w14:paraId="3E2F206D" w14:textId="77777777" w:rsidR="007521AF" w:rsidRPr="004E3CF4" w:rsidRDefault="007521AF"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duty of care</w:t>
      </w:r>
    </w:p>
    <w:p w14:paraId="30FBD642" w14:textId="77777777" w:rsidR="007521AF" w:rsidRPr="007521AF" w:rsidRDefault="007521AF" w:rsidP="007521AF">
      <w:pPr>
        <w:snapToGrid w:val="0"/>
        <w:spacing w:before="240" w:after="240"/>
        <w:ind w:right="285"/>
        <w:jc w:val="both"/>
        <w:rPr>
          <w:rFonts w:ascii="Arial" w:hAnsi="Arial" w:cs="Arial"/>
          <w:color w:val="000000" w:themeColor="text1"/>
          <w:sz w:val="22"/>
          <w:szCs w:val="22"/>
        </w:rPr>
      </w:pPr>
      <w:r w:rsidRPr="007521AF">
        <w:rPr>
          <w:rFonts w:ascii="Arial" w:hAnsi="Arial" w:cs="Arial"/>
          <w:color w:val="000000" w:themeColor="text1"/>
          <w:sz w:val="22"/>
          <w:szCs w:val="22"/>
        </w:rPr>
        <w:t xml:space="preserve">To do no intentional harm.  To do all that is reasonably practicable to protect from harm, and to prevent harm.  Duty of care is a legal responsibility to ensure the safety and wellbeing of all who participate in programs or activities of the organisation. </w:t>
      </w:r>
    </w:p>
    <w:p w14:paraId="48576197" w14:textId="5ABC8613" w:rsidR="007521AF" w:rsidRPr="004E3CF4" w:rsidRDefault="007521AF" w:rsidP="007521AF">
      <w:pPr>
        <w:pStyle w:val="Heading3"/>
        <w:snapToGrid w:val="0"/>
        <w:spacing w:before="240" w:after="240"/>
        <w:ind w:right="285"/>
        <w:jc w:val="both"/>
        <w:rPr>
          <w:rFonts w:ascii="Arial" w:hAnsi="Arial" w:cs="Arial"/>
          <w:b/>
          <w:bCs/>
          <w:color w:val="000000" w:themeColor="text1"/>
          <w:sz w:val="22"/>
          <w:szCs w:val="22"/>
        </w:rPr>
      </w:pPr>
      <w:r w:rsidRPr="004E3CF4">
        <w:rPr>
          <w:rFonts w:ascii="Arial" w:hAnsi="Arial" w:cs="Arial"/>
          <w:b/>
          <w:bCs/>
          <w:color w:val="000000" w:themeColor="text1"/>
          <w:sz w:val="22"/>
          <w:szCs w:val="22"/>
        </w:rPr>
        <w:t>emotional abuse</w:t>
      </w:r>
      <w:r w:rsidR="00C065EA">
        <w:rPr>
          <w:rFonts w:ascii="Arial" w:hAnsi="Arial" w:cs="Arial"/>
          <w:b/>
          <w:bCs/>
          <w:color w:val="000000" w:themeColor="text1"/>
          <w:sz w:val="22"/>
          <w:szCs w:val="22"/>
        </w:rPr>
        <w:t xml:space="preserve"> (FIS)</w:t>
      </w:r>
    </w:p>
    <w:p w14:paraId="5B47BFDC" w14:textId="77777777" w:rsidR="007521AF" w:rsidRPr="007521AF" w:rsidRDefault="007521AF" w:rsidP="007521AF">
      <w:pPr>
        <w:snapToGrid w:val="0"/>
        <w:spacing w:before="240" w:after="240"/>
        <w:ind w:right="285"/>
        <w:jc w:val="both"/>
        <w:rPr>
          <w:rFonts w:ascii="Arial" w:hAnsi="Arial" w:cs="Arial"/>
          <w:color w:val="000000" w:themeColor="text1"/>
          <w:sz w:val="22"/>
          <w:szCs w:val="22"/>
        </w:rPr>
      </w:pPr>
      <w:r w:rsidRPr="007521AF">
        <w:rPr>
          <w:rFonts w:ascii="Arial" w:hAnsi="Arial" w:cs="Arial"/>
          <w:color w:val="000000" w:themeColor="text1"/>
          <w:sz w:val="22"/>
          <w:szCs w:val="22"/>
        </w:rPr>
        <w:t>Acts or omissions that have caused, or could cause, emotional harm or lead to serious behavioural or cognitive disorders.  Includes:</w:t>
      </w:r>
    </w:p>
    <w:p w14:paraId="6A984B3D" w14:textId="77777777" w:rsidR="007521AF" w:rsidRPr="007521AF" w:rsidRDefault="007521AF" w:rsidP="00E65DFB">
      <w:pPr>
        <w:pStyle w:val="SubSubSubHeadings"/>
        <w:numPr>
          <w:ilvl w:val="0"/>
          <w:numId w:val="1"/>
        </w:numPr>
        <w:tabs>
          <w:tab w:val="clear" w:pos="200"/>
        </w:tabs>
        <w:snapToGrid w:val="0"/>
        <w:spacing w:before="0" w:line="240" w:lineRule="auto"/>
        <w:ind w:left="425"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subjecting a person to excessive and repeated personal criticism;</w:t>
      </w:r>
    </w:p>
    <w:p w14:paraId="6F8B47B6" w14:textId="77777777" w:rsidR="007521AF" w:rsidRPr="007521AF" w:rsidRDefault="007521AF" w:rsidP="00E65DFB">
      <w:pPr>
        <w:pStyle w:val="SubSubSubHeadings"/>
        <w:numPr>
          <w:ilvl w:val="0"/>
          <w:numId w:val="1"/>
        </w:numPr>
        <w:tabs>
          <w:tab w:val="clear" w:pos="200"/>
        </w:tabs>
        <w:snapToGrid w:val="0"/>
        <w:spacing w:before="0" w:line="240" w:lineRule="auto"/>
        <w:ind w:left="425"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ridiculing a person, including the use of insulting or derogatory terms to refer to them;</w:t>
      </w:r>
    </w:p>
    <w:p w14:paraId="4D4B082E" w14:textId="77777777" w:rsidR="007521AF" w:rsidRPr="007521AF" w:rsidRDefault="007521AF" w:rsidP="00E65DFB">
      <w:pPr>
        <w:pStyle w:val="SubSubSubHeadings"/>
        <w:numPr>
          <w:ilvl w:val="0"/>
          <w:numId w:val="1"/>
        </w:numPr>
        <w:tabs>
          <w:tab w:val="clear" w:pos="200"/>
        </w:tabs>
        <w:snapToGrid w:val="0"/>
        <w:spacing w:before="0" w:line="240" w:lineRule="auto"/>
        <w:ind w:left="425"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threatening or intimidating a person;</w:t>
      </w:r>
    </w:p>
    <w:p w14:paraId="52859850" w14:textId="77777777" w:rsidR="007521AF" w:rsidRPr="007521AF" w:rsidRDefault="007521AF" w:rsidP="00E65DFB">
      <w:pPr>
        <w:pStyle w:val="SubSubSubHeadings"/>
        <w:numPr>
          <w:ilvl w:val="0"/>
          <w:numId w:val="1"/>
        </w:numPr>
        <w:tabs>
          <w:tab w:val="clear" w:pos="200"/>
        </w:tabs>
        <w:snapToGrid w:val="0"/>
        <w:spacing w:before="0" w:line="240" w:lineRule="auto"/>
        <w:ind w:left="425"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ignoring a person openly and pointedly; and</w:t>
      </w:r>
    </w:p>
    <w:p w14:paraId="6A311977" w14:textId="0D706577" w:rsidR="007521AF" w:rsidRPr="007521AF" w:rsidRDefault="007521AF" w:rsidP="00E65DFB">
      <w:pPr>
        <w:pStyle w:val="SubSubSubHeadings"/>
        <w:numPr>
          <w:ilvl w:val="0"/>
          <w:numId w:val="1"/>
        </w:numPr>
        <w:tabs>
          <w:tab w:val="clear" w:pos="200"/>
        </w:tabs>
        <w:snapToGrid w:val="0"/>
        <w:spacing w:before="0" w:line="240" w:lineRule="auto"/>
        <w:ind w:left="425"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 xml:space="preserve">behaving in a hostile manner or in any way that could reasonably result in another person feeling isolated or rejected </w:t>
      </w:r>
    </w:p>
    <w:p w14:paraId="78AAD35A"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 xml:space="preserve">governance board </w:t>
      </w:r>
    </w:p>
    <w:p w14:paraId="72B32061" w14:textId="2245826D" w:rsidR="00D92C8C" w:rsidRPr="00C8664E" w:rsidRDefault="007521AF" w:rsidP="00C8664E">
      <w:pPr>
        <w:pStyle w:val="SubSubSubHeadings"/>
        <w:snapToGrid w:val="0"/>
        <w:spacing w:before="240" w:after="240" w:line="240" w:lineRule="auto"/>
        <w:ind w:right="28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The group appointed or elected by the organisation to carry out oversight of the organisation, including primary duty of care, the delegation of roles, oversight of good governance and adoption and review of company documentation.  Where work health &amp; safety legislation applies, this group is also known as the persons conducting the business or undertaking (PCBU).</w:t>
      </w:r>
    </w:p>
    <w:p w14:paraId="389A1273" w14:textId="5CEE1CDA" w:rsidR="007521AF" w:rsidRPr="00C065EA" w:rsidRDefault="00C065EA" w:rsidP="007521AF">
      <w:pPr>
        <w:pStyle w:val="Heading3"/>
        <w:snapToGrid w:val="0"/>
        <w:spacing w:before="240" w:after="240"/>
        <w:ind w:right="285"/>
        <w:jc w:val="both"/>
        <w:rPr>
          <w:rFonts w:ascii="Arial" w:hAnsi="Arial" w:cs="Arial"/>
          <w:b/>
          <w:bCs/>
          <w:color w:val="000000" w:themeColor="text1"/>
          <w:sz w:val="22"/>
          <w:szCs w:val="22"/>
        </w:rPr>
      </w:pPr>
      <w:r>
        <w:rPr>
          <w:rFonts w:ascii="Arial" w:hAnsi="Arial" w:cs="Arial"/>
          <w:b/>
          <w:bCs/>
          <w:color w:val="000000" w:themeColor="text1"/>
          <w:sz w:val="22"/>
          <w:szCs w:val="22"/>
        </w:rPr>
        <w:t>h</w:t>
      </w:r>
      <w:r w:rsidR="007521AF" w:rsidRPr="00C065EA">
        <w:rPr>
          <w:rFonts w:ascii="Arial" w:hAnsi="Arial" w:cs="Arial"/>
          <w:b/>
          <w:bCs/>
          <w:color w:val="000000" w:themeColor="text1"/>
          <w:sz w:val="22"/>
          <w:szCs w:val="22"/>
        </w:rPr>
        <w:t>arassment</w:t>
      </w:r>
      <w:r>
        <w:rPr>
          <w:rFonts w:ascii="Arial" w:hAnsi="Arial" w:cs="Arial"/>
          <w:b/>
          <w:bCs/>
          <w:color w:val="000000" w:themeColor="text1"/>
          <w:sz w:val="22"/>
          <w:szCs w:val="22"/>
        </w:rPr>
        <w:t xml:space="preserve"> (FIS)</w:t>
      </w:r>
    </w:p>
    <w:p w14:paraId="09C2A2FE"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Unwelcome conduct, whether intended or not, in relation to another person where the person feels, with good reason in all the circumstances, offended, belittled or threatened.  Such behaviour may consist of a single incident or several incidents over a period of time.  Includes:</w:t>
      </w:r>
    </w:p>
    <w:p w14:paraId="0AF39C41" w14:textId="77777777" w:rsidR="007521AF" w:rsidRPr="007521AF" w:rsidRDefault="007521AF" w:rsidP="00E65DFB">
      <w:pPr>
        <w:pStyle w:val="SubSubSubHeadings"/>
        <w:numPr>
          <w:ilvl w:val="0"/>
          <w:numId w:val="1"/>
        </w:numPr>
        <w:tabs>
          <w:tab w:val="clear" w:pos="200"/>
        </w:tabs>
        <w:snapToGrid w:val="0"/>
        <w:spacing w:before="0" w:line="240" w:lineRule="auto"/>
        <w:ind w:left="425"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making unwelcome physical contact with a person;</w:t>
      </w:r>
    </w:p>
    <w:p w14:paraId="01D643F7" w14:textId="77777777" w:rsidR="00D92C8C" w:rsidRDefault="007521AF" w:rsidP="00E65DFB">
      <w:pPr>
        <w:pStyle w:val="SubSubSubHeadings"/>
        <w:numPr>
          <w:ilvl w:val="0"/>
          <w:numId w:val="1"/>
        </w:numPr>
        <w:tabs>
          <w:tab w:val="clear" w:pos="200"/>
        </w:tabs>
        <w:snapToGrid w:val="0"/>
        <w:spacing w:before="0" w:line="240" w:lineRule="auto"/>
        <w:ind w:left="425"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making gestures or using language that could reasonably give offence, including continual and unwarranted shouting;</w:t>
      </w:r>
    </w:p>
    <w:p w14:paraId="1F51E2D0" w14:textId="7963B9A7" w:rsidR="007521AF" w:rsidRPr="00D92C8C" w:rsidRDefault="007521AF" w:rsidP="00E65DFB">
      <w:pPr>
        <w:pStyle w:val="SubSubSubHeadings"/>
        <w:numPr>
          <w:ilvl w:val="0"/>
          <w:numId w:val="1"/>
        </w:numPr>
        <w:tabs>
          <w:tab w:val="clear" w:pos="200"/>
        </w:tabs>
        <w:snapToGrid w:val="0"/>
        <w:spacing w:before="0" w:line="240" w:lineRule="auto"/>
        <w:ind w:left="425" w:right="284" w:hanging="425"/>
        <w:jc w:val="both"/>
        <w:rPr>
          <w:rFonts w:ascii="Arial" w:hAnsi="Arial" w:cs="Arial"/>
          <w:b w:val="0"/>
          <w:bCs w:val="0"/>
          <w:caps w:val="0"/>
          <w:color w:val="000000" w:themeColor="text1"/>
          <w:sz w:val="22"/>
          <w:szCs w:val="22"/>
        </w:rPr>
      </w:pPr>
      <w:r w:rsidRPr="00D92C8C">
        <w:rPr>
          <w:rFonts w:ascii="Arial" w:hAnsi="Arial" w:cs="Arial"/>
          <w:b w:val="0"/>
          <w:bCs w:val="0"/>
          <w:caps w:val="0"/>
          <w:color w:val="000000" w:themeColor="text1"/>
          <w:sz w:val="22"/>
          <w:szCs w:val="22"/>
        </w:rPr>
        <w:t>making unjustified or unnecessary comments about a person’s capacities or attributes;</w:t>
      </w:r>
    </w:p>
    <w:p w14:paraId="23770C4C" w14:textId="77777777" w:rsidR="007521AF" w:rsidRPr="007521AF" w:rsidRDefault="007521AF" w:rsidP="00E65DFB">
      <w:pPr>
        <w:pStyle w:val="SubSubSubHeadings"/>
        <w:numPr>
          <w:ilvl w:val="0"/>
          <w:numId w:val="1"/>
        </w:numPr>
        <w:tabs>
          <w:tab w:val="clear" w:pos="200"/>
        </w:tabs>
        <w:snapToGrid w:val="0"/>
        <w:spacing w:before="0" w:line="240" w:lineRule="auto"/>
        <w:ind w:left="425"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putting on open display pictures, posters, graffiti or written materials that could reasonably cause offence;</w:t>
      </w:r>
    </w:p>
    <w:p w14:paraId="291F8512" w14:textId="77777777" w:rsidR="007521AF" w:rsidRPr="007521AF" w:rsidRDefault="007521AF" w:rsidP="00E65DFB">
      <w:pPr>
        <w:pStyle w:val="SubSubSubHeadings"/>
        <w:numPr>
          <w:ilvl w:val="0"/>
          <w:numId w:val="1"/>
        </w:numPr>
        <w:tabs>
          <w:tab w:val="clear" w:pos="200"/>
        </w:tabs>
        <w:snapToGrid w:val="0"/>
        <w:spacing w:before="0" w:line="240" w:lineRule="auto"/>
        <w:ind w:left="425" w:right="284" w:hanging="42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making unwelcome communication with a person in any form (for example, phone calls, email, text messages); and</w:t>
      </w:r>
    </w:p>
    <w:p w14:paraId="3940C5A0" w14:textId="2BF1428D" w:rsidR="007521AF" w:rsidRPr="007521AF" w:rsidRDefault="007521AF" w:rsidP="00E65DFB">
      <w:pPr>
        <w:pStyle w:val="SubSubSubHeadings"/>
        <w:numPr>
          <w:ilvl w:val="0"/>
          <w:numId w:val="1"/>
        </w:numPr>
        <w:tabs>
          <w:tab w:val="clear" w:pos="200"/>
        </w:tabs>
        <w:snapToGrid w:val="0"/>
        <w:spacing w:before="0" w:line="240" w:lineRule="auto"/>
        <w:ind w:left="425" w:right="284" w:hanging="42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 xml:space="preserve">stalking a person </w:t>
      </w:r>
    </w:p>
    <w:p w14:paraId="04EA6CE9"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lastRenderedPageBreak/>
        <w:t>hazards</w:t>
      </w:r>
    </w:p>
    <w:p w14:paraId="3060DBB2"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A source of danger that could result in harm if due care is not exercised.</w:t>
      </w:r>
    </w:p>
    <w:p w14:paraId="0ED90639"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mandatory reporting</w:t>
      </w:r>
    </w:p>
    <w:p w14:paraId="652630E4" w14:textId="77777777" w:rsidR="00C065EA" w:rsidRDefault="007521AF" w:rsidP="007521AF">
      <w:pPr>
        <w:pStyle w:val="SubSubSubHeadings"/>
        <w:snapToGrid w:val="0"/>
        <w:spacing w:before="240" w:after="240" w:line="240" w:lineRule="auto"/>
        <w:ind w:right="28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The legal requirement to report allegations of child abuse and neglect.  The people mandated to report, and the criteria for when it is mandatory to report, differs in each Australian state and territory (see below)</w:t>
      </w:r>
    </w:p>
    <w:p w14:paraId="73494A76" w14:textId="0203C195" w:rsidR="007521AF" w:rsidRPr="00C065EA" w:rsidRDefault="007521AF" w:rsidP="007521AF">
      <w:pPr>
        <w:pStyle w:val="SubSubSubHeadings"/>
        <w:snapToGrid w:val="0"/>
        <w:spacing w:before="240" w:after="240" w:line="240" w:lineRule="auto"/>
        <w:ind w:right="285"/>
        <w:jc w:val="both"/>
        <w:rPr>
          <w:rFonts w:ascii="Arial" w:hAnsi="Arial" w:cs="Arial"/>
          <w:b w:val="0"/>
          <w:bCs w:val="0"/>
          <w:caps w:val="0"/>
          <w:color w:val="000000" w:themeColor="text1"/>
          <w:sz w:val="22"/>
          <w:szCs w:val="22"/>
        </w:rPr>
      </w:pPr>
      <w:r w:rsidRPr="007521AF">
        <w:rPr>
          <w:rFonts w:ascii="Arial" w:hAnsi="Arial" w:cs="Arial"/>
          <w:caps w:val="0"/>
          <w:color w:val="000000" w:themeColor="text1"/>
          <w:sz w:val="22"/>
          <w:szCs w:val="22"/>
        </w:rPr>
        <w:t xml:space="preserve">misconduct </w:t>
      </w:r>
    </w:p>
    <w:p w14:paraId="5DBA85C1"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The unacceptable (violation) crossing of professional boundaries. Boundaries can be crossed unintentionally, negligently, or deliberately.  There is a continuum of misconduct in ministry that extends from conduct that is generally considered minor through to abuse that is also criminal.  This broad definition takes into account the failure to respect, to esteem or to value a person.  Misconduct incorporates disrespectful thinking and actions towards another person.</w:t>
      </w:r>
    </w:p>
    <w:p w14:paraId="57AA24BD"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negligence</w:t>
      </w:r>
    </w:p>
    <w:p w14:paraId="35504884"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Failure to act prudently by not applying the standard of care, that a “reasonable person” would exercise in the situation, or under the same circumstances.</w:t>
      </w:r>
    </w:p>
    <w:p w14:paraId="63FAD255"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neglect</w:t>
      </w:r>
    </w:p>
    <w:p w14:paraId="2863F3AD"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Failure to provide the basic necessities of life where a child’s health and development are placed at risk of harm.  It includes being deprived of: food, clothing, shelter, hygiene, education, supervision and safety, attachment to and affection from adults; and medical care.</w:t>
      </w:r>
    </w:p>
    <w:p w14:paraId="1D8803CC"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person associated with the organisation</w:t>
      </w:r>
    </w:p>
    <w:p w14:paraId="06067BAF"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 xml:space="preserve">A person who is involved with the governance, the management, the provision of services, is employed by, is a volunteer, is a member, uses the programs or attends the events of our church. </w:t>
      </w:r>
    </w:p>
    <w:p w14:paraId="41C3A27E"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person making an allegation</w:t>
      </w:r>
    </w:p>
    <w:p w14:paraId="5EFEEB11" w14:textId="13FA1DCB" w:rsidR="00C065EA" w:rsidRDefault="007521AF" w:rsidP="00D92C8C">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A person who makes an allegation of misconduct, reportable employee conduct, or abuse.</w:t>
      </w:r>
    </w:p>
    <w:p w14:paraId="1CFA3EAE" w14:textId="16EEB769"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person subject of allegation (PSOA)</w:t>
      </w:r>
    </w:p>
    <w:p w14:paraId="4743614B"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A person or group of people against whom allegation(s) of misconduct, reportable employee conduct, or abuse have been made.</w:t>
      </w:r>
    </w:p>
    <w:p w14:paraId="7EF84A0B"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procedural fairness (also known as natural justice)</w:t>
      </w:r>
    </w:p>
    <w:p w14:paraId="163D72FF"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 xml:space="preserve">A process characterised by the following principles: </w:t>
      </w:r>
    </w:p>
    <w:p w14:paraId="4E7162CC" w14:textId="77777777" w:rsidR="007521AF" w:rsidRPr="007521AF" w:rsidRDefault="007521AF" w:rsidP="007521AF">
      <w:pPr>
        <w:pStyle w:val="SubSubSubHeadings"/>
        <w:snapToGrid w:val="0"/>
        <w:spacing w:before="240" w:after="240" w:line="240" w:lineRule="auto"/>
        <w:ind w:left="284" w:right="285"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  without undue delay:  i.e. Acting as quickly as possible shall be a genuine recognition of the seriousness of the allegation. Care should be taken to avoid delays;</w:t>
      </w:r>
    </w:p>
    <w:p w14:paraId="6EE814DB" w14:textId="77777777" w:rsidR="007521AF" w:rsidRPr="007521AF" w:rsidRDefault="007521AF" w:rsidP="007521AF">
      <w:pPr>
        <w:pStyle w:val="SubSubSubHeadings"/>
        <w:snapToGrid w:val="0"/>
        <w:spacing w:before="240" w:after="240" w:line="240" w:lineRule="auto"/>
        <w:ind w:left="284" w:right="285"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 xml:space="preserve">•  </w:t>
      </w:r>
      <w:r w:rsidRPr="007521AF">
        <w:rPr>
          <w:rFonts w:ascii="Arial" w:hAnsi="Arial" w:cs="Arial"/>
          <w:b w:val="0"/>
          <w:bCs w:val="0"/>
          <w:caps w:val="0"/>
          <w:color w:val="000000" w:themeColor="text1"/>
          <w:sz w:val="22"/>
          <w:szCs w:val="22"/>
        </w:rPr>
        <w:tab/>
        <w:t>clear communication:  i.e. All parties should be fully and speedily informed regarding decisions made, the reasons for the decisions and what processes are being used at all stages, particularly where there is any delay;</w:t>
      </w:r>
    </w:p>
    <w:p w14:paraId="58751336" w14:textId="77777777" w:rsidR="007521AF" w:rsidRPr="007521AF" w:rsidRDefault="007521AF" w:rsidP="007521AF">
      <w:pPr>
        <w:pStyle w:val="SubSubSubHeadings"/>
        <w:snapToGrid w:val="0"/>
        <w:spacing w:before="240" w:after="240" w:line="240" w:lineRule="auto"/>
        <w:ind w:left="284" w:right="285"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lastRenderedPageBreak/>
        <w:t xml:space="preserve">•  </w:t>
      </w:r>
      <w:r w:rsidRPr="007521AF">
        <w:rPr>
          <w:rFonts w:ascii="Arial" w:hAnsi="Arial" w:cs="Arial"/>
          <w:b w:val="0"/>
          <w:bCs w:val="0"/>
          <w:caps w:val="0"/>
          <w:color w:val="000000" w:themeColor="text1"/>
          <w:sz w:val="22"/>
          <w:szCs w:val="22"/>
        </w:rPr>
        <w:tab/>
        <w:t>no bias:  i.e. The case will be managed, assessed, conciliated, and facilitated by persons who have no relationship (biological or other) with any party.  They shall not have a negative or biased view of the case matter, e.g. Persons who have experienced past sexual abuse should not manage a sexual abuse claim.</w:t>
      </w:r>
    </w:p>
    <w:p w14:paraId="1E6EEFFC" w14:textId="77777777" w:rsidR="007521AF" w:rsidRPr="007521AF" w:rsidRDefault="007521AF" w:rsidP="007521AF">
      <w:pPr>
        <w:pStyle w:val="SubSubSubHeadings"/>
        <w:snapToGrid w:val="0"/>
        <w:spacing w:before="240" w:after="240" w:line="240" w:lineRule="auto"/>
        <w:ind w:left="284" w:right="285"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  no conflict of interest: i.e. The case will be managed, assessed, conciliated, and facilitated by persons who have no personal benefit or interest in the outcome of the case.</w:t>
      </w:r>
    </w:p>
    <w:p w14:paraId="20F96992" w14:textId="77777777" w:rsidR="007521AF" w:rsidRPr="007521AF" w:rsidRDefault="007521AF" w:rsidP="007521AF">
      <w:pPr>
        <w:pStyle w:val="SubSubSubHeadings"/>
        <w:snapToGrid w:val="0"/>
        <w:spacing w:before="240" w:after="240" w:line="240" w:lineRule="auto"/>
        <w:ind w:left="284" w:right="285" w:hanging="284"/>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 xml:space="preserve">•  </w:t>
      </w:r>
      <w:r w:rsidRPr="007521AF">
        <w:rPr>
          <w:rFonts w:ascii="Arial" w:hAnsi="Arial" w:cs="Arial"/>
          <w:b w:val="0"/>
          <w:bCs w:val="0"/>
          <w:caps w:val="0"/>
          <w:color w:val="000000" w:themeColor="text1"/>
          <w:sz w:val="22"/>
          <w:szCs w:val="22"/>
        </w:rPr>
        <w:tab/>
        <w:t xml:space="preserve">decisions made on evidence-based outcomes: i.e. Assessment of disputed facts to be conducted by a suitably qualified assessor </w:t>
      </w:r>
    </w:p>
    <w:p w14:paraId="1B53C368" w14:textId="77777777" w:rsidR="007521AF" w:rsidRPr="007521AF" w:rsidRDefault="007521AF" w:rsidP="007521AF">
      <w:pPr>
        <w:pStyle w:val="SubSubSubHeadings"/>
        <w:snapToGrid w:val="0"/>
        <w:spacing w:before="240" w:after="240" w:line="240" w:lineRule="auto"/>
        <w:ind w:left="284" w:right="285" w:hanging="284"/>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(NSW Ombudsman: child protection in the workplace 2004).</w:t>
      </w:r>
    </w:p>
    <w:p w14:paraId="777C3D8D" w14:textId="27C4A720" w:rsidR="007521AF" w:rsidRPr="00C065EA" w:rsidRDefault="007521AF" w:rsidP="00D92C8C">
      <w:pPr>
        <w:pStyle w:val="Heading3"/>
        <w:snapToGrid w:val="0"/>
        <w:spacing w:before="0" w:after="120"/>
        <w:ind w:right="284"/>
        <w:jc w:val="both"/>
        <w:rPr>
          <w:rFonts w:ascii="Arial" w:hAnsi="Arial" w:cs="Arial"/>
          <w:b/>
          <w:bCs/>
          <w:color w:val="000000" w:themeColor="text1"/>
          <w:sz w:val="22"/>
          <w:szCs w:val="22"/>
        </w:rPr>
      </w:pPr>
      <w:r w:rsidRPr="00C065EA">
        <w:rPr>
          <w:rFonts w:ascii="Arial" w:hAnsi="Arial" w:cs="Arial"/>
          <w:b/>
          <w:bCs/>
          <w:color w:val="000000" w:themeColor="text1"/>
          <w:sz w:val="22"/>
          <w:szCs w:val="22"/>
        </w:rPr>
        <w:t>prohibited material</w:t>
      </w:r>
      <w:r w:rsidR="00C065EA">
        <w:rPr>
          <w:rFonts w:ascii="Arial" w:hAnsi="Arial" w:cs="Arial"/>
          <w:b/>
          <w:bCs/>
          <w:color w:val="000000" w:themeColor="text1"/>
          <w:sz w:val="22"/>
          <w:szCs w:val="22"/>
        </w:rPr>
        <w:t xml:space="preserve"> (FIS)</w:t>
      </w:r>
    </w:p>
    <w:p w14:paraId="74524314" w14:textId="77777777" w:rsidR="007521AF" w:rsidRPr="007521AF" w:rsidRDefault="007521AF" w:rsidP="00D92C8C">
      <w:pPr>
        <w:pStyle w:val="SubSubSubHeadings"/>
        <w:tabs>
          <w:tab w:val="clear" w:pos="200"/>
        </w:tabs>
        <w:snapToGrid w:val="0"/>
        <w:spacing w:before="0" w:after="120" w:line="240" w:lineRule="auto"/>
        <w:ind w:left="284" w:right="284" w:hanging="284"/>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 xml:space="preserve">•  </w:t>
      </w:r>
      <w:r w:rsidRPr="007521AF">
        <w:rPr>
          <w:rFonts w:ascii="Arial" w:hAnsi="Arial" w:cs="Arial"/>
          <w:b w:val="0"/>
          <w:bCs w:val="0"/>
          <w:caps w:val="0"/>
          <w:color w:val="000000" w:themeColor="text1"/>
          <w:sz w:val="22"/>
          <w:szCs w:val="22"/>
        </w:rPr>
        <w:tab/>
        <w:t>publications, films and computer games that have been classified by the office of film and literature classification as being unsuitable for a child to read, see or play;</w:t>
      </w:r>
    </w:p>
    <w:p w14:paraId="12E45605" w14:textId="77777777" w:rsidR="007521AF" w:rsidRPr="007521AF" w:rsidRDefault="007521AF" w:rsidP="00D92C8C">
      <w:pPr>
        <w:pStyle w:val="SubSubSubHeadings"/>
        <w:tabs>
          <w:tab w:val="clear" w:pos="200"/>
        </w:tabs>
        <w:snapToGrid w:val="0"/>
        <w:spacing w:before="0" w:after="120" w:line="240" w:lineRule="auto"/>
        <w:ind w:left="284" w:right="284" w:hanging="284"/>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  any other images or sounds not subject to classification by the office of film and literature classification that are considered with good reason within the church to be unsuitable for a child to see or hear; and</w:t>
      </w:r>
    </w:p>
    <w:p w14:paraId="5CC4CC1D" w14:textId="77777777" w:rsidR="007521AF" w:rsidRPr="007521AF" w:rsidRDefault="007521AF" w:rsidP="00D92C8C">
      <w:pPr>
        <w:pStyle w:val="SubSubSubHeadings"/>
        <w:tabs>
          <w:tab w:val="clear" w:pos="200"/>
        </w:tabs>
        <w:snapToGrid w:val="0"/>
        <w:spacing w:before="0" w:after="120" w:line="240" w:lineRule="auto"/>
        <w:ind w:left="284" w:right="284" w:hanging="284"/>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any substance or product whose supply to, or use by, children is prohibited by law, such as alcohol, tobacco products, illegal drugs and gambling products.</w:t>
      </w:r>
    </w:p>
    <w:p w14:paraId="04D76DA0" w14:textId="77777777" w:rsidR="007521AF" w:rsidRPr="007521AF" w:rsidRDefault="007521AF" w:rsidP="00D92C8C">
      <w:pPr>
        <w:pStyle w:val="SubSubSubHeadings"/>
        <w:tabs>
          <w:tab w:val="clear" w:pos="200"/>
        </w:tabs>
        <w:snapToGrid w:val="0"/>
        <w:spacing w:before="0" w:after="120" w:line="240" w:lineRule="auto"/>
        <w:ind w:left="284" w:right="284" w:hanging="284"/>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  prohibited substance means any substance banned or prohibited by law for use or consumption by adults.</w:t>
      </w:r>
    </w:p>
    <w:p w14:paraId="5795349E"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reasonable standard of care</w:t>
      </w:r>
    </w:p>
    <w:p w14:paraId="10981854" w14:textId="7D55BE06" w:rsidR="00C065EA" w:rsidRDefault="007521AF" w:rsidP="00D92C8C">
      <w:pPr>
        <w:snapToGrid w:val="0"/>
        <w:spacing w:before="240" w:after="240"/>
        <w:ind w:right="285"/>
        <w:jc w:val="both"/>
        <w:rPr>
          <w:rFonts w:ascii="Arial" w:hAnsi="Arial" w:cs="Arial"/>
          <w:color w:val="000000" w:themeColor="text1"/>
          <w:sz w:val="22"/>
          <w:szCs w:val="22"/>
        </w:rPr>
      </w:pPr>
      <w:r w:rsidRPr="007521AF">
        <w:rPr>
          <w:rFonts w:ascii="Arial" w:hAnsi="Arial" w:cs="Arial"/>
          <w:color w:val="000000" w:themeColor="text1"/>
          <w:sz w:val="22"/>
          <w:szCs w:val="22"/>
        </w:rPr>
        <w:t xml:space="preserve">Level of care that a user may reasonably expect that office holders will take in providing any program, activity, service, or facility. </w:t>
      </w:r>
    </w:p>
    <w:p w14:paraId="1C0B6808" w14:textId="3E4C4FA4"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reasonable foresight</w:t>
      </w:r>
    </w:p>
    <w:p w14:paraId="7CA2BBF1" w14:textId="77777777" w:rsidR="007521AF" w:rsidRPr="007521AF" w:rsidRDefault="007521AF" w:rsidP="007521AF">
      <w:pPr>
        <w:snapToGrid w:val="0"/>
        <w:spacing w:before="240" w:after="240"/>
        <w:ind w:right="285"/>
        <w:jc w:val="both"/>
        <w:rPr>
          <w:rFonts w:ascii="Arial" w:hAnsi="Arial" w:cs="Arial"/>
          <w:color w:val="000000" w:themeColor="text1"/>
          <w:sz w:val="22"/>
          <w:szCs w:val="22"/>
        </w:rPr>
      </w:pPr>
      <w:r w:rsidRPr="007521AF">
        <w:rPr>
          <w:rFonts w:ascii="Arial" w:hAnsi="Arial" w:cs="Arial"/>
          <w:color w:val="000000" w:themeColor="text1"/>
          <w:sz w:val="22"/>
          <w:szCs w:val="22"/>
        </w:rPr>
        <w:t>A responsibility that office holders need to take when planning activities for children and young people, to identify any reasonably foreseen danger/risk and take reasonable steps to prevent or avert such risk.</w:t>
      </w:r>
    </w:p>
    <w:p w14:paraId="0554C817"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reportable incident</w:t>
      </w:r>
    </w:p>
    <w:p w14:paraId="208CCA63" w14:textId="77777777" w:rsidR="007521AF" w:rsidRPr="007521AF" w:rsidRDefault="007521AF" w:rsidP="007521AF">
      <w:pPr>
        <w:snapToGrid w:val="0"/>
        <w:spacing w:before="240" w:after="240"/>
        <w:ind w:right="285"/>
        <w:jc w:val="both"/>
        <w:rPr>
          <w:rFonts w:ascii="Arial" w:hAnsi="Arial" w:cs="Arial"/>
          <w:color w:val="000000" w:themeColor="text1"/>
          <w:sz w:val="22"/>
          <w:szCs w:val="22"/>
        </w:rPr>
      </w:pPr>
      <w:r w:rsidRPr="007521AF">
        <w:rPr>
          <w:rFonts w:ascii="Arial" w:hAnsi="Arial" w:cs="Arial"/>
          <w:color w:val="000000" w:themeColor="text1"/>
          <w:sz w:val="22"/>
          <w:szCs w:val="22"/>
        </w:rPr>
        <w:t xml:space="preserve">A single event or set of events where injury, harm, abuse or loss occurs.  A critical incident is an event or set of circumstances resulting in significant physical or psychological outcomes or fatality for one or more people. </w:t>
      </w:r>
    </w:p>
    <w:p w14:paraId="543CFC00"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reportable employee conduct</w:t>
      </w:r>
    </w:p>
    <w:p w14:paraId="429C6324"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A term that is relevant only in some jurisdictions.  In jurisdictions where reportable employee conduct schemes exist, e.g. NSW ACT VIC, this term refers to allegations or reports of behaviours by workers deemed as being harmful to children and therefore reportable to the relevant government agency, e.g. In NSW the Office of the Children’s Guardian, Victoria the Children’s Guardian, and in ACT the Ombudsman.</w:t>
      </w:r>
    </w:p>
    <w:p w14:paraId="05594F47" w14:textId="77777777" w:rsidR="00C8664E" w:rsidRDefault="00C8664E">
      <w:pPr>
        <w:spacing w:after="160" w:line="259" w:lineRule="auto"/>
        <w:rPr>
          <w:rFonts w:ascii="Arial" w:eastAsiaTheme="majorEastAsia" w:hAnsi="Arial" w:cs="Arial"/>
          <w:b/>
          <w:bCs/>
          <w:color w:val="000000" w:themeColor="text1"/>
          <w:sz w:val="22"/>
          <w:szCs w:val="22"/>
        </w:rPr>
      </w:pPr>
      <w:r>
        <w:rPr>
          <w:rFonts w:ascii="Arial" w:hAnsi="Arial" w:cs="Arial"/>
          <w:b/>
          <w:bCs/>
          <w:color w:val="000000" w:themeColor="text1"/>
          <w:sz w:val="22"/>
          <w:szCs w:val="22"/>
        </w:rPr>
        <w:br w:type="page"/>
      </w:r>
    </w:p>
    <w:p w14:paraId="04943F70" w14:textId="5AC6528A"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lastRenderedPageBreak/>
        <w:t>risk</w:t>
      </w:r>
    </w:p>
    <w:p w14:paraId="4652599E"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Exposure to the possibility of such things as economic or financial loss or gain, physical damage, injury or delay, as a consequence of pursuing or not pursuing a particular course of action.  The concept of risk includes:  perception that something could happen, likelihood of it occurring, and consequences if it does occur.</w:t>
      </w:r>
    </w:p>
    <w:p w14:paraId="6044E980"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risk management</w:t>
      </w:r>
    </w:p>
    <w:p w14:paraId="4EBEAAF1"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The process of managing your organisation’s exposure to potential hazards.  It does this by identifying risks in order to prevent them or reduce them, and by providing funds to meet any liability if it occurs. Risk assessment looks at what might happen, whereas hazard identification looks at what is present at the venue at a specific time.</w:t>
      </w:r>
    </w:p>
    <w:p w14:paraId="03B0B86B"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safe environment</w:t>
      </w:r>
    </w:p>
    <w:p w14:paraId="2D9FA4AF" w14:textId="523FCA47" w:rsidR="007521AF" w:rsidRDefault="007521AF" w:rsidP="007521AF">
      <w:pPr>
        <w:pStyle w:val="SubSubSubHeadings"/>
        <w:snapToGrid w:val="0"/>
        <w:spacing w:before="240" w:after="240" w:line="240" w:lineRule="auto"/>
        <w:ind w:right="28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Safe refers to an abuse-free and harm-free environment.  Such an environment is also a friendly environment, i.e. Values and respects the rights of individuals.  This includes the physical, emotional and spiritual environments. It assumes that foreseeable risks have been managed so as to ensure the safety of all people.</w:t>
      </w:r>
      <w:r w:rsidR="00C8664E">
        <w:rPr>
          <w:rFonts w:ascii="Arial" w:hAnsi="Arial" w:cs="Arial"/>
          <w:b w:val="0"/>
          <w:bCs w:val="0"/>
          <w:caps w:val="0"/>
          <w:color w:val="000000" w:themeColor="text1"/>
          <w:sz w:val="22"/>
          <w:szCs w:val="22"/>
        </w:rPr>
        <w:br/>
      </w:r>
    </w:p>
    <w:p w14:paraId="743FF80E" w14:textId="766A3B72" w:rsidR="00D11420" w:rsidRPr="001750B4" w:rsidRDefault="00D11420" w:rsidP="007521AF">
      <w:pPr>
        <w:pStyle w:val="SubSubSubHeadings"/>
        <w:snapToGrid w:val="0"/>
        <w:spacing w:before="240" w:after="240" w:line="240" w:lineRule="auto"/>
        <w:ind w:right="285"/>
        <w:jc w:val="both"/>
        <w:rPr>
          <w:rFonts w:ascii="Arial" w:hAnsi="Arial" w:cs="Arial"/>
          <w:caps w:val="0"/>
          <w:color w:val="000000" w:themeColor="text1"/>
          <w:sz w:val="22"/>
          <w:szCs w:val="22"/>
        </w:rPr>
      </w:pPr>
      <w:r w:rsidRPr="001750B4">
        <w:rPr>
          <w:rFonts w:ascii="Arial" w:hAnsi="Arial" w:cs="Arial"/>
          <w:caps w:val="0"/>
          <w:color w:val="000000" w:themeColor="text1"/>
          <w:sz w:val="22"/>
          <w:szCs w:val="22"/>
        </w:rPr>
        <w:t>self-harm</w:t>
      </w:r>
    </w:p>
    <w:p w14:paraId="57137F8F" w14:textId="3178C98B" w:rsidR="00D11420" w:rsidRPr="001750B4" w:rsidRDefault="00D11420" w:rsidP="00D11420">
      <w:pPr>
        <w:pBdr>
          <w:top w:val="nil"/>
          <w:left w:val="nil"/>
          <w:bottom w:val="nil"/>
          <w:right w:val="nil"/>
          <w:between w:val="nil"/>
        </w:pBdr>
        <w:shd w:val="clear" w:color="auto" w:fill="FFFFFF"/>
        <w:spacing w:before="120" w:after="210"/>
        <w:rPr>
          <w:rFonts w:ascii="Arial" w:eastAsia="Century Gothic" w:hAnsi="Arial" w:cs="Arial"/>
          <w:color w:val="000000" w:themeColor="text1"/>
          <w:sz w:val="22"/>
          <w:szCs w:val="22"/>
        </w:rPr>
      </w:pPr>
      <w:r w:rsidRPr="001750B4">
        <w:rPr>
          <w:rFonts w:ascii="Arial" w:eastAsia="Century Gothic" w:hAnsi="Arial" w:cs="Arial"/>
          <w:color w:val="000000" w:themeColor="text1"/>
          <w:sz w:val="22"/>
          <w:szCs w:val="22"/>
        </w:rPr>
        <w:t xml:space="preserve">refers to deliberately causing pain or damage to your own </w:t>
      </w:r>
      <w:proofErr w:type="gramStart"/>
      <w:r w:rsidRPr="001750B4">
        <w:rPr>
          <w:rFonts w:ascii="Arial" w:eastAsia="Century Gothic" w:hAnsi="Arial" w:cs="Arial"/>
          <w:color w:val="000000" w:themeColor="text1"/>
          <w:sz w:val="22"/>
          <w:szCs w:val="22"/>
        </w:rPr>
        <w:t>body, and</w:t>
      </w:r>
      <w:proofErr w:type="gramEnd"/>
      <w:r w:rsidRPr="001750B4">
        <w:rPr>
          <w:rFonts w:ascii="Arial" w:eastAsia="Century Gothic" w:hAnsi="Arial" w:cs="Arial"/>
          <w:color w:val="000000" w:themeColor="text1"/>
          <w:sz w:val="22"/>
          <w:szCs w:val="22"/>
        </w:rPr>
        <w:t xml:space="preserve"> can be suicidal or non-suicidal in intent. Self-injury is a type of self-</w:t>
      </w:r>
      <w:proofErr w:type="gramStart"/>
      <w:r w:rsidRPr="001750B4">
        <w:rPr>
          <w:rFonts w:ascii="Arial" w:eastAsia="Century Gothic" w:hAnsi="Arial" w:cs="Arial"/>
          <w:color w:val="000000" w:themeColor="text1"/>
          <w:sz w:val="22"/>
          <w:szCs w:val="22"/>
        </w:rPr>
        <w:t>harm, and</w:t>
      </w:r>
      <w:proofErr w:type="gramEnd"/>
      <w:r w:rsidRPr="001750B4">
        <w:rPr>
          <w:rFonts w:ascii="Arial" w:eastAsia="Century Gothic" w:hAnsi="Arial" w:cs="Arial"/>
          <w:color w:val="000000" w:themeColor="text1"/>
          <w:sz w:val="22"/>
          <w:szCs w:val="22"/>
        </w:rPr>
        <w:t xml:space="preserve"> refers to deliberately causing pain or damage to your own body without suicidal intent. </w:t>
      </w:r>
    </w:p>
    <w:p w14:paraId="1400991D" w14:textId="062640D9" w:rsidR="00D11420" w:rsidRPr="001750B4" w:rsidRDefault="00D11420" w:rsidP="00D11420">
      <w:pPr>
        <w:pBdr>
          <w:top w:val="nil"/>
          <w:left w:val="nil"/>
          <w:bottom w:val="nil"/>
          <w:right w:val="nil"/>
          <w:between w:val="nil"/>
        </w:pBdr>
        <w:shd w:val="clear" w:color="auto" w:fill="FFFFFF"/>
        <w:spacing w:before="120" w:after="210"/>
        <w:rPr>
          <w:rFonts w:ascii="Arial" w:eastAsia="Century Gothic" w:hAnsi="Arial" w:cs="Arial"/>
          <w:color w:val="000000" w:themeColor="text1"/>
          <w:sz w:val="22"/>
          <w:szCs w:val="22"/>
        </w:rPr>
      </w:pPr>
      <w:r w:rsidRPr="001750B4">
        <w:rPr>
          <w:rFonts w:ascii="Arial" w:eastAsia="Century Gothic" w:hAnsi="Arial" w:cs="Arial"/>
          <w:color w:val="000000" w:themeColor="text1"/>
          <w:sz w:val="22"/>
          <w:szCs w:val="22"/>
        </w:rPr>
        <w:t>Self-harm can include:</w:t>
      </w:r>
    </w:p>
    <w:p w14:paraId="75FEB277" w14:textId="77777777" w:rsidR="00D11420" w:rsidRPr="001750B4" w:rsidRDefault="00D11420" w:rsidP="00D11420">
      <w:pPr>
        <w:numPr>
          <w:ilvl w:val="0"/>
          <w:numId w:val="7"/>
        </w:numPr>
        <w:shd w:val="clear" w:color="auto" w:fill="FFFFFF"/>
        <w:spacing w:before="120"/>
        <w:rPr>
          <w:rFonts w:ascii="Arial" w:eastAsia="Century Gothic" w:hAnsi="Arial" w:cs="Arial"/>
          <w:color w:val="000000" w:themeColor="text1"/>
          <w:sz w:val="22"/>
          <w:szCs w:val="22"/>
        </w:rPr>
      </w:pPr>
      <w:r w:rsidRPr="001750B4">
        <w:rPr>
          <w:rFonts w:ascii="Arial" w:eastAsia="Century Gothic" w:hAnsi="Arial" w:cs="Arial"/>
          <w:color w:val="000000" w:themeColor="text1"/>
          <w:sz w:val="22"/>
          <w:szCs w:val="22"/>
        </w:rPr>
        <w:t>cutting, burning, biting or scratching the skin</w:t>
      </w:r>
    </w:p>
    <w:p w14:paraId="471183A1" w14:textId="77777777" w:rsidR="00D11420" w:rsidRPr="001750B4" w:rsidRDefault="00D11420" w:rsidP="00D11420">
      <w:pPr>
        <w:numPr>
          <w:ilvl w:val="0"/>
          <w:numId w:val="7"/>
        </w:numPr>
        <w:shd w:val="clear" w:color="auto" w:fill="FFFFFF"/>
        <w:spacing w:before="120"/>
        <w:rPr>
          <w:rFonts w:ascii="Arial" w:eastAsia="Century Gothic" w:hAnsi="Arial" w:cs="Arial"/>
          <w:color w:val="000000" w:themeColor="text1"/>
          <w:sz w:val="22"/>
          <w:szCs w:val="22"/>
        </w:rPr>
      </w:pPr>
      <w:r w:rsidRPr="001750B4">
        <w:rPr>
          <w:rFonts w:ascii="Arial" w:eastAsia="Century Gothic" w:hAnsi="Arial" w:cs="Arial"/>
          <w:color w:val="000000" w:themeColor="text1"/>
          <w:sz w:val="22"/>
          <w:szCs w:val="22"/>
        </w:rPr>
        <w:t>picking at wounds or scabs so they don’t heal</w:t>
      </w:r>
    </w:p>
    <w:p w14:paraId="05F38FD5" w14:textId="77777777" w:rsidR="00D11420" w:rsidRPr="001750B4" w:rsidRDefault="00D11420" w:rsidP="00D11420">
      <w:pPr>
        <w:numPr>
          <w:ilvl w:val="0"/>
          <w:numId w:val="7"/>
        </w:numPr>
        <w:shd w:val="clear" w:color="auto" w:fill="FFFFFF"/>
        <w:spacing w:before="120"/>
        <w:rPr>
          <w:rFonts w:ascii="Arial" w:eastAsia="Century Gothic" w:hAnsi="Arial" w:cs="Arial"/>
          <w:color w:val="000000" w:themeColor="text1"/>
          <w:sz w:val="22"/>
          <w:szCs w:val="22"/>
        </w:rPr>
      </w:pPr>
      <w:r w:rsidRPr="001750B4">
        <w:rPr>
          <w:rFonts w:ascii="Arial" w:eastAsia="Century Gothic" w:hAnsi="Arial" w:cs="Arial"/>
          <w:color w:val="000000" w:themeColor="text1"/>
          <w:sz w:val="22"/>
          <w:szCs w:val="22"/>
        </w:rPr>
        <w:t>pulling out hair, punching or hitting the body</w:t>
      </w:r>
    </w:p>
    <w:p w14:paraId="6BE197C6" w14:textId="1FF45F89" w:rsidR="00D11420" w:rsidRPr="001750B4" w:rsidRDefault="00D11420" w:rsidP="00D11420">
      <w:pPr>
        <w:numPr>
          <w:ilvl w:val="0"/>
          <w:numId w:val="7"/>
        </w:numPr>
        <w:shd w:val="clear" w:color="auto" w:fill="FFFFFF"/>
        <w:spacing w:before="120" w:after="280"/>
        <w:rPr>
          <w:rFonts w:ascii="Arial" w:eastAsia="Century Gothic" w:hAnsi="Arial" w:cs="Arial"/>
          <w:color w:val="000000" w:themeColor="text1"/>
          <w:sz w:val="22"/>
          <w:szCs w:val="22"/>
        </w:rPr>
      </w:pPr>
      <w:r w:rsidRPr="001750B4">
        <w:rPr>
          <w:rFonts w:ascii="Arial" w:eastAsia="Century Gothic" w:hAnsi="Arial" w:cs="Arial"/>
          <w:color w:val="000000" w:themeColor="text1"/>
          <w:sz w:val="22"/>
          <w:szCs w:val="22"/>
        </w:rPr>
        <w:t xml:space="preserve">taking harmful substances (such as poisons, or </w:t>
      </w:r>
      <w:proofErr w:type="gramStart"/>
      <w:r w:rsidRPr="001750B4">
        <w:rPr>
          <w:rFonts w:ascii="Arial" w:eastAsia="Century Gothic" w:hAnsi="Arial" w:cs="Arial"/>
          <w:color w:val="000000" w:themeColor="text1"/>
          <w:sz w:val="22"/>
          <w:szCs w:val="22"/>
        </w:rPr>
        <w:t>over-the-counter</w:t>
      </w:r>
      <w:proofErr w:type="gramEnd"/>
      <w:r w:rsidRPr="001750B4">
        <w:rPr>
          <w:rFonts w:ascii="Arial" w:eastAsia="Century Gothic" w:hAnsi="Arial" w:cs="Arial"/>
          <w:color w:val="000000" w:themeColor="text1"/>
          <w:sz w:val="22"/>
          <w:szCs w:val="22"/>
        </w:rPr>
        <w:t xml:space="preserve"> or prescription medications).</w:t>
      </w:r>
    </w:p>
    <w:p w14:paraId="64777D6C" w14:textId="04926D13" w:rsidR="00D11420" w:rsidRPr="001750B4" w:rsidRDefault="00D11420" w:rsidP="00D11420">
      <w:pPr>
        <w:spacing w:before="120"/>
        <w:ind w:left="360"/>
        <w:rPr>
          <w:rFonts w:ascii="Arial" w:eastAsia="Century Gothic" w:hAnsi="Arial" w:cs="Arial"/>
          <w:color w:val="000000" w:themeColor="text1"/>
          <w:sz w:val="22"/>
          <w:szCs w:val="22"/>
        </w:rPr>
      </w:pPr>
      <w:r w:rsidRPr="001750B4">
        <w:rPr>
          <w:rFonts w:ascii="Arial" w:eastAsia="Century Gothic" w:hAnsi="Arial" w:cs="Arial"/>
          <w:color w:val="000000" w:themeColor="text1"/>
          <w:sz w:val="22"/>
          <w:szCs w:val="22"/>
        </w:rPr>
        <w:t>Source https://www.betterhealth.vic.gov.au/health/ConditionsAndTreatments/self-harm</w:t>
      </w:r>
    </w:p>
    <w:p w14:paraId="607D8FCF"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shd w:val="clear" w:color="auto" w:fill="FFFFFF"/>
          <w:lang w:val="en-GB" w:eastAsia="en-GB"/>
        </w:rPr>
      </w:pPr>
      <w:r w:rsidRPr="00C065EA">
        <w:rPr>
          <w:rFonts w:ascii="Arial" w:hAnsi="Arial" w:cs="Arial"/>
          <w:b/>
          <w:bCs/>
          <w:color w:val="000000" w:themeColor="text1"/>
          <w:sz w:val="22"/>
          <w:szCs w:val="22"/>
          <w:shd w:val="clear" w:color="auto" w:fill="FFFFFF"/>
          <w:lang w:val="en-GB" w:eastAsia="en-GB"/>
        </w:rPr>
        <w:t xml:space="preserve">serious misconduct </w:t>
      </w:r>
    </w:p>
    <w:p w14:paraId="6E5553B1" w14:textId="2852E3C5" w:rsidR="00C065EA" w:rsidRPr="00D92C8C" w:rsidRDefault="007521AF" w:rsidP="00D92C8C">
      <w:pPr>
        <w:snapToGrid w:val="0"/>
        <w:spacing w:before="240" w:after="240"/>
        <w:ind w:right="285"/>
        <w:jc w:val="both"/>
        <w:rPr>
          <w:rFonts w:ascii="Arial" w:hAnsi="Arial" w:cs="Arial"/>
          <w:color w:val="000000" w:themeColor="text1"/>
          <w:sz w:val="22"/>
          <w:szCs w:val="22"/>
          <w:lang w:val="en-GB" w:eastAsia="en-GB"/>
        </w:rPr>
      </w:pPr>
      <w:r w:rsidRPr="007521AF">
        <w:rPr>
          <w:rFonts w:ascii="Arial" w:hAnsi="Arial" w:cs="Arial"/>
          <w:color w:val="000000" w:themeColor="text1"/>
          <w:sz w:val="22"/>
          <w:szCs w:val="22"/>
          <w:shd w:val="clear" w:color="auto" w:fill="FFFFFF"/>
          <w:lang w:val="en-GB" w:eastAsia="en-GB"/>
        </w:rPr>
        <w:t xml:space="preserve">Conduct which, if proven to be more likely to have occurred than not (on the balance of probabilities), or admitted to, would lead to: restrictions being placed on a worker’s role, or dismissal from a role or removal from a position (volunteer or paid). Includes: allegations of child abuse and neglect, sexual abuse, sexual misconduct, sexually inappropriate behaviour, financial impropriety, bullying behaviours, allegations of domestic and family violence and criminal activity. </w:t>
      </w:r>
    </w:p>
    <w:p w14:paraId="2687F58B" w14:textId="2AEBE973"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sexual abuse of a child</w:t>
      </w:r>
      <w:r w:rsidR="006175B3">
        <w:rPr>
          <w:rFonts w:ascii="Arial" w:hAnsi="Arial" w:cs="Arial"/>
          <w:b/>
          <w:bCs/>
          <w:color w:val="000000" w:themeColor="text1"/>
          <w:sz w:val="22"/>
          <w:szCs w:val="22"/>
        </w:rPr>
        <w:t xml:space="preserve"> </w:t>
      </w:r>
    </w:p>
    <w:p w14:paraId="48E3A0CC" w14:textId="77777777" w:rsidR="007521AF" w:rsidRPr="007521AF" w:rsidRDefault="007521AF" w:rsidP="007521AF">
      <w:pPr>
        <w:pStyle w:val="SubSubSubHeadings"/>
        <w:snapToGrid w:val="0"/>
        <w:spacing w:before="0" w:line="240" w:lineRule="auto"/>
        <w:ind w:right="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The use of a child by another person for his or her own sexual stimulation or gratification or for that of others.  Includes:</w:t>
      </w:r>
    </w:p>
    <w:p w14:paraId="5F9CA100"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exposing oneself indecently to a child;</w:t>
      </w:r>
    </w:p>
    <w:p w14:paraId="16D9769D"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having vaginal or anal intercourse with a child;</w:t>
      </w:r>
    </w:p>
    <w:p w14:paraId="2FA810F2"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penetrating a child’s vagina or anus with an object or any bodily part;</w:t>
      </w:r>
    </w:p>
    <w:p w14:paraId="5D9ED852"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lastRenderedPageBreak/>
        <w:t>•</w:t>
      </w:r>
      <w:r w:rsidRPr="007521AF">
        <w:rPr>
          <w:rFonts w:ascii="Arial" w:hAnsi="Arial" w:cs="Arial"/>
          <w:b w:val="0"/>
          <w:bCs w:val="0"/>
          <w:caps w:val="0"/>
          <w:color w:val="000000" w:themeColor="text1"/>
          <w:sz w:val="22"/>
          <w:szCs w:val="22"/>
        </w:rPr>
        <w:tab/>
        <w:t>sexually touching or fondling a child;</w:t>
      </w:r>
    </w:p>
    <w:p w14:paraId="31DDBBC6"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kissing, touching, holding or fondling a child in a sexual manner;</w:t>
      </w:r>
    </w:p>
    <w:p w14:paraId="227969AE"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staring at or secretly watching a child for the purpose of sexual stimulation or gratification;</w:t>
      </w:r>
    </w:p>
    <w:p w14:paraId="26D80E61"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making any gesture or action of a sexual nature in a child’s presence;</w:t>
      </w:r>
    </w:p>
    <w:p w14:paraId="49AC74BB"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making sexual references or innuendo in a child’s presence using any form of communication;</w:t>
      </w:r>
    </w:p>
    <w:p w14:paraId="78070D6F"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discussing or inquiring about personal matters of a sexual nature with a child;</w:t>
      </w:r>
    </w:p>
    <w:p w14:paraId="419B63EB"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exposing a child to any form of sexually explicit or suggestive material;</w:t>
      </w:r>
    </w:p>
    <w:p w14:paraId="01550D4F"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forcing [or manipulating] a child to sexually touch or fondle another person;</w:t>
      </w:r>
    </w:p>
    <w:p w14:paraId="36EC487F"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forcing [or manipulating] a child to perform oral sex;</w:t>
      </w:r>
    </w:p>
    <w:p w14:paraId="21A5FDD7"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forcing [or manipulating] a child either to masturbate self or others, or to watch others masturbate;</w:t>
      </w:r>
    </w:p>
    <w:p w14:paraId="7807EDE7"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forcing [or manipulating] a child to engage in or watch any other sexual activity.</w:t>
      </w:r>
    </w:p>
    <w:p w14:paraId="01722A50" w14:textId="77777777" w:rsidR="00D11420" w:rsidRDefault="00D11420" w:rsidP="00D11420">
      <w:pPr>
        <w:spacing w:after="160" w:line="259" w:lineRule="auto"/>
        <w:rPr>
          <w:rFonts w:ascii="Arial" w:hAnsi="Arial" w:cs="Arial"/>
          <w:b/>
          <w:bCs/>
          <w:caps/>
          <w:color w:val="000000" w:themeColor="text1"/>
          <w:sz w:val="22"/>
          <w:szCs w:val="22"/>
        </w:rPr>
      </w:pPr>
    </w:p>
    <w:p w14:paraId="633EBE16" w14:textId="496D4EBB" w:rsidR="007521AF" w:rsidRPr="00D11420" w:rsidRDefault="007521AF" w:rsidP="00D11420">
      <w:pPr>
        <w:spacing w:after="160" w:line="259" w:lineRule="auto"/>
        <w:rPr>
          <w:rFonts w:ascii="Arial" w:hAnsi="Arial" w:cs="Arial"/>
          <w:color w:val="000000" w:themeColor="text1"/>
          <w:sz w:val="22"/>
          <w:szCs w:val="22"/>
          <w:lang w:val="en-GB"/>
        </w:rPr>
      </w:pPr>
      <w:r w:rsidRPr="007521AF">
        <w:rPr>
          <w:rFonts w:ascii="Arial" w:hAnsi="Arial" w:cs="Arial"/>
          <w:color w:val="000000" w:themeColor="text1"/>
          <w:sz w:val="22"/>
          <w:szCs w:val="22"/>
        </w:rPr>
        <w:t>Sexual Abuse of a Child does not Include:</w:t>
      </w:r>
    </w:p>
    <w:p w14:paraId="790F45E7"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 xml:space="preserve">sex education with the prior consent of a parent or guardian; </w:t>
      </w:r>
    </w:p>
    <w:p w14:paraId="59F9AF0B"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age-appropriate consensual sexual behaviour between peers (i.e. The same or a similar age);</w:t>
      </w:r>
    </w:p>
    <w:p w14:paraId="5ABD2A36" w14:textId="77777777" w:rsidR="007521AF" w:rsidRPr="007521AF" w:rsidRDefault="007521AF" w:rsidP="007521AF">
      <w:pPr>
        <w:pStyle w:val="SubSubSubHeadings"/>
        <w:tabs>
          <w:tab w:val="clear" w:pos="200"/>
        </w:tabs>
        <w:snapToGrid w:val="0"/>
        <w:spacing w:before="0" w:line="240" w:lineRule="auto"/>
        <w:ind w:left="284" w:right="284" w:hanging="284"/>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w:t>
      </w:r>
      <w:r w:rsidRPr="007521AF">
        <w:rPr>
          <w:rFonts w:ascii="Arial" w:hAnsi="Arial" w:cs="Arial"/>
          <w:b w:val="0"/>
          <w:bCs w:val="0"/>
          <w:caps w:val="0"/>
          <w:color w:val="000000" w:themeColor="text1"/>
          <w:sz w:val="22"/>
          <w:szCs w:val="22"/>
        </w:rPr>
        <w:tab/>
        <w:t>inquiries by clergy and church workers with pastoral responsibility for a child or investigation responsibility into complaints that may involve sexual abuse (</w:t>
      </w:r>
      <w:proofErr w:type="spellStart"/>
      <w:r w:rsidRPr="007521AF">
        <w:rPr>
          <w:rFonts w:ascii="Arial" w:hAnsi="Arial" w:cs="Arial"/>
          <w:b w:val="0"/>
          <w:bCs w:val="0"/>
          <w:caps w:val="0"/>
          <w:color w:val="000000" w:themeColor="text1"/>
          <w:sz w:val="22"/>
          <w:szCs w:val="22"/>
        </w:rPr>
        <w:t>fis</w:t>
      </w:r>
      <w:proofErr w:type="spellEnd"/>
      <w:r w:rsidRPr="007521AF">
        <w:rPr>
          <w:rFonts w:ascii="Arial" w:hAnsi="Arial" w:cs="Arial"/>
          <w:b w:val="0"/>
          <w:bCs w:val="0"/>
          <w:caps w:val="0"/>
          <w:color w:val="000000" w:themeColor="text1"/>
          <w:sz w:val="22"/>
          <w:szCs w:val="22"/>
        </w:rPr>
        <w:t>).</w:t>
      </w:r>
    </w:p>
    <w:p w14:paraId="26094511" w14:textId="428CB332"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sexual grooming</w:t>
      </w:r>
      <w:r w:rsidR="00C065EA">
        <w:rPr>
          <w:rFonts w:ascii="Arial" w:hAnsi="Arial" w:cs="Arial"/>
          <w:b/>
          <w:bCs/>
          <w:color w:val="000000" w:themeColor="text1"/>
          <w:sz w:val="22"/>
          <w:szCs w:val="22"/>
        </w:rPr>
        <w:t xml:space="preserve"> (FIS)</w:t>
      </w:r>
    </w:p>
    <w:p w14:paraId="4CAB62C9" w14:textId="7696623B"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Manipulative cultivation of a relationship in order to initiate or hide sexual abuse of an adult or a child.  In the case of child sexual abuse, an offender may groom not only the child, but also the child’s parents or guardians, and clergy and church workers.  The term may also be referred to as conditioning and is considered as part of the tactics a person uses in their choice to abuse.</w:t>
      </w:r>
    </w:p>
    <w:p w14:paraId="65F9890A" w14:textId="2F1AEB94"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sexual exploitation</w:t>
      </w:r>
      <w:r w:rsidR="00C065EA">
        <w:rPr>
          <w:rFonts w:ascii="Arial" w:hAnsi="Arial" w:cs="Arial"/>
          <w:b/>
          <w:bCs/>
          <w:color w:val="000000" w:themeColor="text1"/>
          <w:sz w:val="22"/>
          <w:szCs w:val="22"/>
        </w:rPr>
        <w:t xml:space="preserve"> (FIS)</w:t>
      </w:r>
    </w:p>
    <w:p w14:paraId="310B4489" w14:textId="36CC5572"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Refers to any form of sexual contact, or invitation to sexual contact with an adult, with whom there is a pastoral or supervisory relationship, whether or not there is consent and regardless of who initiated the contact or invitation.  It does not include such contact or invitation within a marriage.</w:t>
      </w:r>
    </w:p>
    <w:p w14:paraId="185117EF" w14:textId="44659183" w:rsidR="007521AF" w:rsidRPr="007521AF" w:rsidRDefault="007521AF" w:rsidP="007521AF">
      <w:pPr>
        <w:spacing w:before="240" w:after="240"/>
        <w:ind w:right="285"/>
        <w:jc w:val="both"/>
        <w:rPr>
          <w:rFonts w:ascii="Arial" w:hAnsi="Arial" w:cs="Arial"/>
          <w:b/>
          <w:bCs/>
          <w:color w:val="000000" w:themeColor="text1"/>
          <w:sz w:val="22"/>
          <w:szCs w:val="22"/>
        </w:rPr>
      </w:pPr>
      <w:r w:rsidRPr="007521AF">
        <w:rPr>
          <w:rFonts w:ascii="Arial" w:hAnsi="Arial" w:cs="Arial"/>
          <w:b/>
          <w:bCs/>
          <w:color w:val="000000" w:themeColor="text1"/>
          <w:sz w:val="22"/>
          <w:szCs w:val="22"/>
        </w:rPr>
        <w:t>sexual misconduct</w:t>
      </w:r>
      <w:r w:rsidR="00C065EA">
        <w:rPr>
          <w:rFonts w:ascii="Arial" w:hAnsi="Arial" w:cs="Arial"/>
          <w:b/>
          <w:bCs/>
          <w:color w:val="000000" w:themeColor="text1"/>
          <w:sz w:val="22"/>
          <w:szCs w:val="22"/>
        </w:rPr>
        <w:t xml:space="preserve"> </w:t>
      </w:r>
    </w:p>
    <w:p w14:paraId="26653C3B" w14:textId="1357EF50" w:rsidR="00C065EA" w:rsidRDefault="007521AF" w:rsidP="007521AF">
      <w:pPr>
        <w:spacing w:before="240" w:after="240"/>
        <w:ind w:right="285"/>
        <w:jc w:val="both"/>
        <w:rPr>
          <w:rFonts w:ascii="Arial" w:hAnsi="Arial" w:cs="Arial"/>
          <w:color w:val="000000" w:themeColor="text1"/>
          <w:sz w:val="22"/>
          <w:szCs w:val="22"/>
        </w:rPr>
      </w:pPr>
      <w:r w:rsidRPr="007521AF">
        <w:rPr>
          <w:rFonts w:ascii="Arial" w:hAnsi="Arial" w:cs="Arial"/>
          <w:color w:val="000000" w:themeColor="text1"/>
          <w:sz w:val="22"/>
          <w:szCs w:val="22"/>
        </w:rPr>
        <w:t xml:space="preserve">Sexual misconduct is any conduct which sexualises a relationship where that sexualisation is either disgraceful, lacking in integrity or which would be regarded by right thinking members of the church as inappropriate or inconsistent with the standards expected of a church worker or member of the clergy/pastor. </w:t>
      </w:r>
    </w:p>
    <w:p w14:paraId="505D82F8" w14:textId="078C249C" w:rsidR="007521AF" w:rsidRPr="007521AF" w:rsidRDefault="007521AF" w:rsidP="007521AF">
      <w:pPr>
        <w:spacing w:before="240" w:after="240"/>
        <w:ind w:right="285"/>
        <w:jc w:val="both"/>
        <w:rPr>
          <w:rFonts w:ascii="Arial" w:hAnsi="Arial" w:cs="Arial"/>
          <w:color w:val="000000" w:themeColor="text1"/>
          <w:sz w:val="22"/>
          <w:szCs w:val="22"/>
        </w:rPr>
      </w:pPr>
      <w:r w:rsidRPr="007521AF">
        <w:rPr>
          <w:rFonts w:ascii="Arial" w:hAnsi="Arial" w:cs="Arial"/>
          <w:color w:val="000000" w:themeColor="text1"/>
          <w:sz w:val="22"/>
          <w:szCs w:val="22"/>
        </w:rPr>
        <w:t>Sexual misconduct includes but is not limited to:</w:t>
      </w:r>
    </w:p>
    <w:p w14:paraId="2E763DEF" w14:textId="77777777" w:rsidR="007521AF" w:rsidRPr="007521AF" w:rsidRDefault="007521AF" w:rsidP="00E65DFB">
      <w:pPr>
        <w:pStyle w:val="ListParagraph"/>
        <w:numPr>
          <w:ilvl w:val="0"/>
          <w:numId w:val="2"/>
        </w:numPr>
        <w:spacing w:after="0" w:line="240" w:lineRule="auto"/>
        <w:ind w:left="714" w:right="284" w:hanging="357"/>
        <w:contextualSpacing w:val="0"/>
        <w:jc w:val="both"/>
        <w:rPr>
          <w:rFonts w:ascii="Arial" w:hAnsi="Arial" w:cs="Arial"/>
          <w:color w:val="000000" w:themeColor="text1"/>
        </w:rPr>
      </w:pPr>
      <w:r w:rsidRPr="007521AF">
        <w:rPr>
          <w:rFonts w:ascii="Arial" w:hAnsi="Arial" w:cs="Arial"/>
          <w:color w:val="000000" w:themeColor="text1"/>
        </w:rPr>
        <w:t xml:space="preserve">A married person engaging in sexualised behaviour or sexual intercourse with a person who is not his or her spouse; </w:t>
      </w:r>
    </w:p>
    <w:p w14:paraId="0932CB80" w14:textId="77777777" w:rsidR="007521AF" w:rsidRPr="007521AF" w:rsidRDefault="007521AF" w:rsidP="00E65DFB">
      <w:pPr>
        <w:pStyle w:val="ListParagraph"/>
        <w:numPr>
          <w:ilvl w:val="0"/>
          <w:numId w:val="2"/>
        </w:numPr>
        <w:spacing w:after="0" w:line="240" w:lineRule="auto"/>
        <w:ind w:left="714" w:right="284" w:hanging="357"/>
        <w:contextualSpacing w:val="0"/>
        <w:jc w:val="both"/>
        <w:rPr>
          <w:rFonts w:ascii="Arial" w:hAnsi="Arial" w:cs="Arial"/>
          <w:color w:val="000000" w:themeColor="text1"/>
        </w:rPr>
      </w:pPr>
      <w:r w:rsidRPr="007521AF">
        <w:rPr>
          <w:rFonts w:ascii="Arial" w:hAnsi="Arial" w:cs="Arial"/>
          <w:color w:val="000000" w:themeColor="text1"/>
        </w:rPr>
        <w:t>Sexual assault;</w:t>
      </w:r>
    </w:p>
    <w:p w14:paraId="7CB5A086" w14:textId="77777777" w:rsidR="007521AF" w:rsidRPr="007521AF" w:rsidRDefault="007521AF" w:rsidP="00E65DFB">
      <w:pPr>
        <w:pStyle w:val="ListParagraph"/>
        <w:numPr>
          <w:ilvl w:val="0"/>
          <w:numId w:val="2"/>
        </w:numPr>
        <w:spacing w:after="0" w:line="240" w:lineRule="auto"/>
        <w:ind w:left="714" w:right="284" w:hanging="357"/>
        <w:contextualSpacing w:val="0"/>
        <w:jc w:val="both"/>
        <w:rPr>
          <w:rFonts w:ascii="Arial" w:hAnsi="Arial" w:cs="Arial"/>
          <w:color w:val="000000" w:themeColor="text1"/>
        </w:rPr>
      </w:pPr>
      <w:r w:rsidRPr="007521AF">
        <w:rPr>
          <w:rFonts w:ascii="Arial" w:hAnsi="Arial" w:cs="Arial"/>
          <w:color w:val="000000" w:themeColor="text1"/>
        </w:rPr>
        <w:t>Crossing of professional boundaries;</w:t>
      </w:r>
    </w:p>
    <w:p w14:paraId="5EDC2944" w14:textId="77777777" w:rsidR="007521AF" w:rsidRPr="007521AF" w:rsidRDefault="007521AF" w:rsidP="00E65DFB">
      <w:pPr>
        <w:pStyle w:val="ListParagraph"/>
        <w:numPr>
          <w:ilvl w:val="0"/>
          <w:numId w:val="2"/>
        </w:numPr>
        <w:spacing w:after="0" w:line="240" w:lineRule="auto"/>
        <w:ind w:left="714" w:right="284" w:hanging="357"/>
        <w:contextualSpacing w:val="0"/>
        <w:jc w:val="both"/>
        <w:rPr>
          <w:rFonts w:ascii="Arial" w:hAnsi="Arial" w:cs="Arial"/>
          <w:color w:val="000000" w:themeColor="text1"/>
        </w:rPr>
      </w:pPr>
      <w:r w:rsidRPr="007521AF">
        <w:rPr>
          <w:rFonts w:ascii="Arial" w:hAnsi="Arial" w:cs="Arial"/>
          <w:color w:val="000000" w:themeColor="text1"/>
        </w:rPr>
        <w:t>Using a position of power or a church role to obtain sexual advantage;</w:t>
      </w:r>
    </w:p>
    <w:p w14:paraId="3F2807D2" w14:textId="77777777" w:rsidR="007521AF" w:rsidRPr="007521AF" w:rsidRDefault="007521AF" w:rsidP="00E65DFB">
      <w:pPr>
        <w:pStyle w:val="ListParagraph"/>
        <w:numPr>
          <w:ilvl w:val="0"/>
          <w:numId w:val="2"/>
        </w:numPr>
        <w:spacing w:after="0" w:line="240" w:lineRule="auto"/>
        <w:ind w:left="714" w:right="284" w:hanging="357"/>
        <w:contextualSpacing w:val="0"/>
        <w:jc w:val="both"/>
        <w:rPr>
          <w:rFonts w:ascii="Arial" w:hAnsi="Arial" w:cs="Arial"/>
          <w:color w:val="000000" w:themeColor="text1"/>
        </w:rPr>
      </w:pPr>
      <w:r w:rsidRPr="007521AF">
        <w:rPr>
          <w:rFonts w:ascii="Arial" w:hAnsi="Arial" w:cs="Arial"/>
          <w:color w:val="000000" w:themeColor="text1"/>
        </w:rPr>
        <w:t>Using an appeal to spiritual or religious matters to obtain sexual advantage;</w:t>
      </w:r>
    </w:p>
    <w:p w14:paraId="7DC0CF43" w14:textId="77777777" w:rsidR="007521AF" w:rsidRPr="007521AF" w:rsidRDefault="007521AF" w:rsidP="00E65DFB">
      <w:pPr>
        <w:pStyle w:val="ListParagraph"/>
        <w:numPr>
          <w:ilvl w:val="0"/>
          <w:numId w:val="2"/>
        </w:numPr>
        <w:spacing w:after="0" w:line="240" w:lineRule="auto"/>
        <w:ind w:left="714" w:right="284" w:hanging="357"/>
        <w:contextualSpacing w:val="0"/>
        <w:jc w:val="both"/>
        <w:rPr>
          <w:rFonts w:ascii="Arial" w:hAnsi="Arial" w:cs="Arial"/>
          <w:color w:val="000000" w:themeColor="text1"/>
        </w:rPr>
      </w:pPr>
      <w:r w:rsidRPr="007521AF">
        <w:rPr>
          <w:rFonts w:ascii="Arial" w:hAnsi="Arial" w:cs="Arial"/>
          <w:color w:val="000000" w:themeColor="text1"/>
        </w:rPr>
        <w:lastRenderedPageBreak/>
        <w:t xml:space="preserve">Engaging in behaviour involving an inappropriate and overly personal or intimate relationship with, conduct towards or focus on a child or young person or a group of children of young persons;  </w:t>
      </w:r>
    </w:p>
    <w:p w14:paraId="68DC4495" w14:textId="77777777" w:rsidR="007521AF" w:rsidRPr="007521AF" w:rsidRDefault="007521AF" w:rsidP="00E65DFB">
      <w:pPr>
        <w:pStyle w:val="ListParagraph"/>
        <w:numPr>
          <w:ilvl w:val="0"/>
          <w:numId w:val="2"/>
        </w:numPr>
        <w:spacing w:after="0" w:line="240" w:lineRule="auto"/>
        <w:ind w:left="714" w:right="284" w:hanging="357"/>
        <w:contextualSpacing w:val="0"/>
        <w:jc w:val="both"/>
        <w:rPr>
          <w:rFonts w:ascii="Arial" w:hAnsi="Arial" w:cs="Arial"/>
          <w:color w:val="000000" w:themeColor="text1"/>
        </w:rPr>
      </w:pPr>
      <w:r w:rsidRPr="007521AF">
        <w:rPr>
          <w:rFonts w:ascii="Arial" w:hAnsi="Arial" w:cs="Arial"/>
          <w:color w:val="000000" w:themeColor="text1"/>
        </w:rPr>
        <w:t>Whilst a person in an organisational leadership role, engaging in a sexualised relationship with a child (under 18) without the knowledge of the organisation;</w:t>
      </w:r>
    </w:p>
    <w:p w14:paraId="65400316" w14:textId="77777777" w:rsidR="007521AF" w:rsidRPr="007521AF" w:rsidRDefault="007521AF" w:rsidP="00E65DFB">
      <w:pPr>
        <w:pStyle w:val="ListParagraph"/>
        <w:numPr>
          <w:ilvl w:val="0"/>
          <w:numId w:val="2"/>
        </w:numPr>
        <w:spacing w:after="0" w:line="240" w:lineRule="auto"/>
        <w:ind w:left="714" w:right="284" w:hanging="357"/>
        <w:contextualSpacing w:val="0"/>
        <w:jc w:val="both"/>
        <w:rPr>
          <w:rFonts w:ascii="Arial" w:hAnsi="Arial" w:cs="Arial"/>
          <w:color w:val="000000" w:themeColor="text1"/>
        </w:rPr>
      </w:pPr>
      <w:r w:rsidRPr="007521AF">
        <w:rPr>
          <w:rFonts w:ascii="Arial" w:hAnsi="Arial" w:cs="Arial"/>
          <w:color w:val="000000" w:themeColor="text1"/>
        </w:rPr>
        <w:t>Engaging in sexual harassment i.e. unwelcome conduct of a sexual nature or with a sexual inference, whether intended or not, in relation to another person where the person feels with good reason in all the circumstances offended, belittled or threatened. Such behaviour may consist of a single incident or several incidents over a period of time.</w:t>
      </w:r>
    </w:p>
    <w:p w14:paraId="798D6413" w14:textId="77777777" w:rsidR="00D11420" w:rsidRDefault="00D11420" w:rsidP="00D11420">
      <w:pPr>
        <w:spacing w:after="160" w:line="259" w:lineRule="auto"/>
        <w:rPr>
          <w:rFonts w:ascii="Arial" w:hAnsi="Arial" w:cs="Arial"/>
          <w:b/>
          <w:bCs/>
          <w:color w:val="000000" w:themeColor="text1"/>
          <w:sz w:val="22"/>
          <w:szCs w:val="22"/>
        </w:rPr>
      </w:pPr>
    </w:p>
    <w:p w14:paraId="63C33F9A" w14:textId="390114F2" w:rsidR="007521AF" w:rsidRPr="00D11420" w:rsidRDefault="007521AF" w:rsidP="00D11420">
      <w:pPr>
        <w:spacing w:after="160" w:line="259" w:lineRule="auto"/>
        <w:rPr>
          <w:rFonts w:ascii="Arial" w:eastAsiaTheme="majorEastAsia" w:hAnsi="Arial" w:cs="Arial"/>
          <w:b/>
          <w:bCs/>
          <w:color w:val="000000" w:themeColor="text1"/>
          <w:sz w:val="22"/>
          <w:szCs w:val="22"/>
        </w:rPr>
      </w:pPr>
      <w:r w:rsidRPr="00C065EA">
        <w:rPr>
          <w:rFonts w:ascii="Arial" w:hAnsi="Arial" w:cs="Arial"/>
          <w:b/>
          <w:bCs/>
          <w:color w:val="000000" w:themeColor="text1"/>
          <w:sz w:val="22"/>
          <w:szCs w:val="22"/>
        </w:rPr>
        <w:t>vulnerable person</w:t>
      </w:r>
    </w:p>
    <w:p w14:paraId="546BE444"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The susceptibility to harm which results from an interaction between the resources available to individuals and communities and the life challenges they face.  Vulnerability can result from age, gender, prior abuse experience, developmental problems, personal incapacities, disadvantaged social status, inadequacy of interpersonal networks and supports, degraded neighbourhoods and environments, and the complex interactions of these factors over the life course. (health affairs 2007).</w:t>
      </w:r>
    </w:p>
    <w:p w14:paraId="4A20DF11"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vicarious liability</w:t>
      </w:r>
    </w:p>
    <w:p w14:paraId="6A1A6B43"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 xml:space="preserve">Liability that an organisation or person may be determined to have for the conduct of those who act on its behalf, whether the conduct is authorised or not e.g. Workers.  </w:t>
      </w:r>
    </w:p>
    <w:p w14:paraId="1291CC40" w14:textId="77777777" w:rsidR="007521AF" w:rsidRPr="00C065EA" w:rsidRDefault="007521AF" w:rsidP="007521AF">
      <w:pPr>
        <w:pStyle w:val="Heading3"/>
        <w:snapToGrid w:val="0"/>
        <w:spacing w:before="240" w:after="240"/>
        <w:ind w:right="285"/>
        <w:jc w:val="both"/>
        <w:rPr>
          <w:rFonts w:ascii="Arial" w:hAnsi="Arial" w:cs="Arial"/>
          <w:b/>
          <w:bCs/>
          <w:color w:val="000000" w:themeColor="text1"/>
          <w:sz w:val="22"/>
          <w:szCs w:val="22"/>
        </w:rPr>
      </w:pPr>
      <w:r w:rsidRPr="00C065EA">
        <w:rPr>
          <w:rFonts w:ascii="Arial" w:hAnsi="Arial" w:cs="Arial"/>
          <w:b/>
          <w:bCs/>
          <w:color w:val="000000" w:themeColor="text1"/>
          <w:sz w:val="22"/>
          <w:szCs w:val="22"/>
        </w:rPr>
        <w:t>Work, Health &amp; Safety (WHS)</w:t>
      </w:r>
    </w:p>
    <w:p w14:paraId="7E555DBB" w14:textId="77777777" w:rsidR="007521AF" w:rsidRPr="007521AF" w:rsidRDefault="007521AF" w:rsidP="007521AF">
      <w:pPr>
        <w:pStyle w:val="SubSubSubHeadings"/>
        <w:snapToGrid w:val="0"/>
        <w:spacing w:before="240" w:after="240" w:line="240" w:lineRule="auto"/>
        <w:ind w:right="285"/>
        <w:jc w:val="both"/>
        <w:rPr>
          <w:rFonts w:ascii="Arial" w:hAnsi="Arial" w:cs="Arial"/>
          <w:b w:val="0"/>
          <w:bCs w:val="0"/>
          <w:caps w:val="0"/>
          <w:color w:val="000000" w:themeColor="text1"/>
          <w:sz w:val="22"/>
          <w:szCs w:val="22"/>
        </w:rPr>
      </w:pPr>
      <w:r w:rsidRPr="007521AF">
        <w:rPr>
          <w:rFonts w:ascii="Arial" w:hAnsi="Arial" w:cs="Arial"/>
          <w:b w:val="0"/>
          <w:bCs w:val="0"/>
          <w:caps w:val="0"/>
          <w:color w:val="000000" w:themeColor="text1"/>
          <w:sz w:val="22"/>
          <w:szCs w:val="22"/>
        </w:rPr>
        <w:t>Refers to the framework enshrined in Commonwealth and State Legislation by which employers and employees are to ensure safe work environments (including paid &amp; volunteer workers).  This legislation applies in all Australian jurisdictions apart from Victoria and Western Australia, who have specific occupational health &amp; safety requirements.</w:t>
      </w:r>
    </w:p>
    <w:p w14:paraId="2BF9CEC3" w14:textId="70BAAAAE" w:rsidR="007521AF" w:rsidRPr="00C065EA" w:rsidRDefault="007521AF" w:rsidP="007521AF">
      <w:pPr>
        <w:pStyle w:val="Heading4"/>
        <w:snapToGrid w:val="0"/>
        <w:spacing w:before="240" w:after="240"/>
        <w:ind w:right="285"/>
        <w:jc w:val="both"/>
        <w:rPr>
          <w:rFonts w:ascii="Arial" w:hAnsi="Arial" w:cs="Arial"/>
          <w:b/>
          <w:bCs/>
          <w:i w:val="0"/>
          <w:color w:val="000000" w:themeColor="text1"/>
          <w:sz w:val="22"/>
          <w:szCs w:val="22"/>
        </w:rPr>
      </w:pPr>
      <w:r w:rsidRPr="00C065EA">
        <w:rPr>
          <w:rFonts w:ascii="Arial" w:hAnsi="Arial" w:cs="Arial"/>
          <w:b/>
          <w:bCs/>
          <w:i w:val="0"/>
          <w:color w:val="000000" w:themeColor="text1"/>
          <w:sz w:val="22"/>
          <w:szCs w:val="22"/>
        </w:rPr>
        <w:t>worker</w:t>
      </w:r>
      <w:r w:rsidR="00C065EA">
        <w:rPr>
          <w:rFonts w:ascii="Arial" w:hAnsi="Arial" w:cs="Arial"/>
          <w:b/>
          <w:bCs/>
          <w:i w:val="0"/>
          <w:color w:val="000000" w:themeColor="text1"/>
          <w:sz w:val="22"/>
          <w:szCs w:val="22"/>
        </w:rPr>
        <w:t>s</w:t>
      </w:r>
    </w:p>
    <w:p w14:paraId="51758675" w14:textId="10303CD8" w:rsidR="007521AF" w:rsidRPr="00D92C8C" w:rsidRDefault="007521AF" w:rsidP="00D92C8C">
      <w:pPr>
        <w:pStyle w:val="SubSubSubHeadings"/>
        <w:snapToGrid w:val="0"/>
        <w:spacing w:before="240" w:after="240" w:line="240" w:lineRule="auto"/>
        <w:ind w:right="285"/>
        <w:jc w:val="both"/>
        <w:rPr>
          <w:rFonts w:ascii="Arial" w:hAnsi="Arial" w:cs="Arial"/>
          <w:b w:val="0"/>
          <w:bCs w:val="0"/>
          <w:color w:val="000000" w:themeColor="text1"/>
          <w:sz w:val="22"/>
          <w:szCs w:val="22"/>
        </w:rPr>
      </w:pPr>
      <w:r w:rsidRPr="007521AF">
        <w:rPr>
          <w:rFonts w:ascii="Arial" w:hAnsi="Arial" w:cs="Arial"/>
          <w:b w:val="0"/>
          <w:bCs w:val="0"/>
          <w:caps w:val="0"/>
          <w:color w:val="000000" w:themeColor="text1"/>
          <w:sz w:val="22"/>
          <w:szCs w:val="22"/>
        </w:rPr>
        <w:t xml:space="preserve">All paid and unpaid persons in ministry roles.  Includes staff, management roles, leaders, team members, volunteers, and casual helpers.  </w:t>
      </w:r>
    </w:p>
    <w:p w14:paraId="24B40C60" w14:textId="0151B617" w:rsidR="007521AF" w:rsidRPr="00C065EA" w:rsidRDefault="00C065EA" w:rsidP="007521AF">
      <w:pPr>
        <w:pStyle w:val="Heading1"/>
        <w:spacing w:after="240"/>
        <w:ind w:right="285"/>
        <w:jc w:val="both"/>
        <w:rPr>
          <w:rFonts w:ascii="Arial" w:hAnsi="Arial" w:cs="Arial"/>
          <w:b/>
          <w:bCs/>
          <w:color w:val="000000" w:themeColor="text1"/>
          <w:sz w:val="36"/>
          <w:szCs w:val="36"/>
        </w:rPr>
      </w:pPr>
      <w:r w:rsidRPr="00C065EA">
        <w:rPr>
          <w:rFonts w:ascii="Arial" w:hAnsi="Arial" w:cs="Arial"/>
          <w:b/>
          <w:bCs/>
          <w:color w:val="000000" w:themeColor="text1"/>
          <w:sz w:val="36"/>
          <w:szCs w:val="36"/>
        </w:rPr>
        <w:t xml:space="preserve">B.  </w:t>
      </w:r>
      <w:r w:rsidR="007521AF" w:rsidRPr="00C065EA">
        <w:rPr>
          <w:rFonts w:ascii="Arial" w:hAnsi="Arial" w:cs="Arial"/>
          <w:b/>
          <w:bCs/>
          <w:color w:val="000000" w:themeColor="text1"/>
          <w:sz w:val="36"/>
          <w:szCs w:val="36"/>
        </w:rPr>
        <w:t>Australian and ACT Safe Church related laws</w:t>
      </w:r>
    </w:p>
    <w:p w14:paraId="2C5A6DC4" w14:textId="3E47DDDD" w:rsidR="007521AF" w:rsidRPr="007521AF" w:rsidRDefault="007521AF" w:rsidP="00C065EA">
      <w:pPr>
        <w:spacing w:before="240" w:after="240" w:line="276" w:lineRule="auto"/>
        <w:ind w:right="285"/>
        <w:jc w:val="both"/>
        <w:rPr>
          <w:rFonts w:ascii="Arial" w:hAnsi="Arial" w:cs="Arial"/>
          <w:color w:val="000000" w:themeColor="text1"/>
        </w:rPr>
      </w:pPr>
      <w:r w:rsidRPr="007521AF">
        <w:rPr>
          <w:rFonts w:ascii="Arial" w:hAnsi="Arial" w:cs="Arial"/>
          <w:color w:val="000000" w:themeColor="text1"/>
        </w:rPr>
        <w:t xml:space="preserve">The Safe </w:t>
      </w:r>
      <w:r w:rsidR="006A118B">
        <w:rPr>
          <w:rFonts w:ascii="Arial" w:hAnsi="Arial" w:cs="Arial"/>
          <w:color w:val="000000" w:themeColor="text1"/>
        </w:rPr>
        <w:t>Ministry Framework has</w:t>
      </w:r>
      <w:r w:rsidRPr="007521AF">
        <w:rPr>
          <w:rFonts w:ascii="Arial" w:hAnsi="Arial" w:cs="Arial"/>
          <w:color w:val="000000" w:themeColor="text1"/>
        </w:rPr>
        <w:t xml:space="preserve"> been written to assist compliance with Australian state and federal legislation, and the Royal Commission into Institutional Responses to Child Sexual Abuse’s recommendations.</w:t>
      </w:r>
    </w:p>
    <w:p w14:paraId="2431B293" w14:textId="35FC688D" w:rsidR="007521AF" w:rsidRPr="007521AF" w:rsidRDefault="007521AF" w:rsidP="00C065EA">
      <w:pPr>
        <w:spacing w:before="240" w:after="240" w:line="276" w:lineRule="auto"/>
        <w:ind w:right="285"/>
        <w:jc w:val="both"/>
        <w:rPr>
          <w:rFonts w:ascii="Arial" w:hAnsi="Arial" w:cs="Arial"/>
          <w:color w:val="000000" w:themeColor="text1"/>
        </w:rPr>
      </w:pPr>
      <w:r w:rsidRPr="007521AF">
        <w:rPr>
          <w:rFonts w:ascii="Arial" w:hAnsi="Arial" w:cs="Arial"/>
          <w:color w:val="000000" w:themeColor="text1"/>
        </w:rPr>
        <w:t xml:space="preserve">This Implementation Information provides a list of, and references to, relevant Australian child protection legislation and state government websites, current as of </w:t>
      </w:r>
      <w:r w:rsidR="006A118B">
        <w:rPr>
          <w:rFonts w:ascii="Arial" w:hAnsi="Arial" w:cs="Arial"/>
          <w:color w:val="000000" w:themeColor="text1"/>
        </w:rPr>
        <w:t>March 2020</w:t>
      </w:r>
      <w:r w:rsidRPr="007521AF">
        <w:rPr>
          <w:rFonts w:ascii="Arial" w:hAnsi="Arial" w:cs="Arial"/>
          <w:color w:val="000000" w:themeColor="text1"/>
        </w:rPr>
        <w:t xml:space="preserve">. </w:t>
      </w:r>
    </w:p>
    <w:p w14:paraId="219C77FD" w14:textId="77777777" w:rsidR="007521AF" w:rsidRPr="007521AF" w:rsidRDefault="007521AF" w:rsidP="00C065EA">
      <w:pPr>
        <w:spacing w:before="240" w:after="240" w:line="276" w:lineRule="auto"/>
        <w:ind w:right="285"/>
        <w:jc w:val="both"/>
        <w:rPr>
          <w:rFonts w:ascii="Arial" w:hAnsi="Arial" w:cs="Arial"/>
          <w:color w:val="000000" w:themeColor="text1"/>
        </w:rPr>
      </w:pPr>
      <w:bookmarkStart w:id="0" w:name="_Hlk59444195"/>
      <w:r w:rsidRPr="007521AF">
        <w:rPr>
          <w:rFonts w:ascii="Arial" w:hAnsi="Arial" w:cs="Arial"/>
          <w:color w:val="000000" w:themeColor="text1"/>
        </w:rPr>
        <w:t xml:space="preserve">Whilst not an exhaustive list, local churches need to be aware of and comply with </w:t>
      </w:r>
    </w:p>
    <w:p w14:paraId="0AB3DC70" w14:textId="77777777" w:rsidR="007521AF" w:rsidRPr="007521AF" w:rsidRDefault="007521AF" w:rsidP="00C065EA">
      <w:pPr>
        <w:spacing w:before="240" w:after="240" w:line="276" w:lineRule="auto"/>
        <w:ind w:right="285"/>
        <w:jc w:val="both"/>
        <w:rPr>
          <w:rFonts w:ascii="Arial" w:hAnsi="Arial" w:cs="Arial"/>
          <w:color w:val="000000" w:themeColor="text1"/>
        </w:rPr>
      </w:pPr>
      <w:r w:rsidRPr="007521AF">
        <w:rPr>
          <w:rFonts w:ascii="Arial" w:hAnsi="Arial" w:cs="Arial"/>
          <w:color w:val="000000" w:themeColor="text1"/>
        </w:rPr>
        <w:t>In general:</w:t>
      </w:r>
    </w:p>
    <w:p w14:paraId="311C58A8" w14:textId="77777777" w:rsidR="007521AF" w:rsidRPr="007521AF" w:rsidRDefault="007521AF" w:rsidP="00C065EA">
      <w:pPr>
        <w:spacing w:before="240" w:after="240" w:line="276" w:lineRule="auto"/>
        <w:ind w:left="720" w:right="285" w:hanging="720"/>
        <w:jc w:val="both"/>
        <w:rPr>
          <w:rFonts w:ascii="Arial" w:hAnsi="Arial" w:cs="Arial"/>
          <w:color w:val="000000" w:themeColor="text1"/>
        </w:rPr>
      </w:pPr>
      <w:r w:rsidRPr="007521AF">
        <w:rPr>
          <w:rFonts w:ascii="Arial" w:hAnsi="Arial" w:cs="Arial"/>
          <w:color w:val="000000" w:themeColor="text1"/>
        </w:rPr>
        <w:lastRenderedPageBreak/>
        <w:t>•</w:t>
      </w:r>
      <w:r w:rsidRPr="007521AF">
        <w:rPr>
          <w:rFonts w:ascii="Arial" w:hAnsi="Arial" w:cs="Arial"/>
          <w:color w:val="000000" w:themeColor="text1"/>
        </w:rPr>
        <w:tab/>
        <w:t>fosters people’s health as well as developmental and spiritual needs (e.g. self-</w:t>
      </w:r>
      <w:r w:rsidRPr="007521AF">
        <w:rPr>
          <w:rFonts w:ascii="Arial" w:hAnsi="Arial" w:cs="Arial"/>
          <w:color w:val="000000" w:themeColor="text1"/>
        </w:rPr>
        <w:br/>
        <w:t>respect and dignity) as related to civil litigation claims and WHS &amp; ACNC governance standards; and</w:t>
      </w:r>
    </w:p>
    <w:p w14:paraId="21A6844E" w14:textId="35879D18" w:rsidR="006175B3" w:rsidRDefault="007521AF" w:rsidP="00D11420">
      <w:pPr>
        <w:spacing w:before="240" w:after="240" w:line="276" w:lineRule="auto"/>
        <w:ind w:left="720" w:right="285" w:hanging="720"/>
        <w:jc w:val="both"/>
        <w:rPr>
          <w:rFonts w:ascii="Arial" w:hAnsi="Arial" w:cs="Arial"/>
          <w:color w:val="000000" w:themeColor="text1"/>
        </w:rPr>
      </w:pPr>
      <w:r w:rsidRPr="007521AF">
        <w:rPr>
          <w:rFonts w:ascii="Arial" w:hAnsi="Arial" w:cs="Arial"/>
          <w:color w:val="000000" w:themeColor="text1"/>
        </w:rPr>
        <w:t>•</w:t>
      </w:r>
      <w:r w:rsidRPr="007521AF">
        <w:rPr>
          <w:rFonts w:ascii="Arial" w:hAnsi="Arial" w:cs="Arial"/>
          <w:color w:val="000000" w:themeColor="text1"/>
        </w:rPr>
        <w:tab/>
        <w:t xml:space="preserve">processes that uphold principles of natural justice when for responding to </w:t>
      </w:r>
      <w:r w:rsidRPr="007521AF">
        <w:rPr>
          <w:rFonts w:ascii="Arial" w:hAnsi="Arial" w:cs="Arial"/>
          <w:color w:val="000000" w:themeColor="text1"/>
        </w:rPr>
        <w:br/>
        <w:t>workplace misconduct allegations of abuse and misconduct (including child protection and sexual harassment).</w:t>
      </w:r>
    </w:p>
    <w:p w14:paraId="3C6FB87C" w14:textId="6DD50ED2" w:rsidR="007521AF" w:rsidRPr="007521AF" w:rsidRDefault="007521AF" w:rsidP="00C065EA">
      <w:pPr>
        <w:spacing w:before="240" w:after="240" w:line="276" w:lineRule="auto"/>
        <w:ind w:left="720" w:right="285" w:hanging="720"/>
        <w:jc w:val="both"/>
        <w:rPr>
          <w:rFonts w:ascii="Arial" w:hAnsi="Arial" w:cs="Arial"/>
          <w:color w:val="000000" w:themeColor="text1"/>
        </w:rPr>
      </w:pPr>
      <w:r w:rsidRPr="007521AF">
        <w:rPr>
          <w:rFonts w:ascii="Arial" w:hAnsi="Arial" w:cs="Arial"/>
          <w:color w:val="000000" w:themeColor="text1"/>
        </w:rPr>
        <w:t>More specifically compliance with:</w:t>
      </w:r>
    </w:p>
    <w:p w14:paraId="25053A73" w14:textId="77777777" w:rsidR="007521AF" w:rsidRPr="007521AF" w:rsidRDefault="007521AF" w:rsidP="00D92C8C">
      <w:pPr>
        <w:ind w:left="720" w:right="284" w:hanging="720"/>
        <w:jc w:val="both"/>
        <w:rPr>
          <w:rFonts w:ascii="Arial" w:hAnsi="Arial" w:cs="Arial"/>
          <w:color w:val="000000" w:themeColor="text1"/>
        </w:rPr>
      </w:pPr>
      <w:r w:rsidRPr="007521AF">
        <w:rPr>
          <w:rFonts w:ascii="Arial" w:hAnsi="Arial" w:cs="Arial"/>
          <w:color w:val="000000" w:themeColor="text1"/>
        </w:rPr>
        <w:t>•</w:t>
      </w:r>
      <w:r w:rsidRPr="007521AF">
        <w:rPr>
          <w:rFonts w:ascii="Arial" w:hAnsi="Arial" w:cs="Arial"/>
          <w:color w:val="000000" w:themeColor="text1"/>
        </w:rPr>
        <w:tab/>
        <w:t>Work Health and Safety and/or other safety legislation;</w:t>
      </w:r>
    </w:p>
    <w:p w14:paraId="54A0199B" w14:textId="77777777" w:rsidR="007521AF" w:rsidRPr="007521AF" w:rsidRDefault="007521AF" w:rsidP="00D92C8C">
      <w:pPr>
        <w:ind w:left="720" w:right="284" w:hanging="720"/>
        <w:jc w:val="both"/>
        <w:rPr>
          <w:rFonts w:ascii="Arial" w:hAnsi="Arial" w:cs="Arial"/>
          <w:color w:val="000000" w:themeColor="text1"/>
        </w:rPr>
      </w:pPr>
      <w:r w:rsidRPr="007521AF">
        <w:rPr>
          <w:rFonts w:ascii="Arial" w:hAnsi="Arial" w:cs="Arial"/>
          <w:color w:val="000000" w:themeColor="text1"/>
        </w:rPr>
        <w:t>•</w:t>
      </w:r>
      <w:r w:rsidRPr="007521AF">
        <w:rPr>
          <w:rFonts w:ascii="Arial" w:hAnsi="Arial" w:cs="Arial"/>
          <w:color w:val="000000" w:themeColor="text1"/>
        </w:rPr>
        <w:tab/>
        <w:t>criminal codes (e.g. concealment of crime, consent, sexual harassment);</w:t>
      </w:r>
    </w:p>
    <w:p w14:paraId="1D032242" w14:textId="77777777" w:rsidR="007521AF" w:rsidRPr="007521AF" w:rsidRDefault="007521AF" w:rsidP="00D92C8C">
      <w:pPr>
        <w:ind w:left="720" w:right="284" w:hanging="720"/>
        <w:jc w:val="both"/>
        <w:rPr>
          <w:rFonts w:ascii="Arial" w:hAnsi="Arial" w:cs="Arial"/>
          <w:color w:val="000000" w:themeColor="text1"/>
        </w:rPr>
      </w:pPr>
      <w:r w:rsidRPr="007521AF">
        <w:rPr>
          <w:rFonts w:ascii="Arial" w:hAnsi="Arial" w:cs="Arial"/>
          <w:color w:val="000000" w:themeColor="text1"/>
        </w:rPr>
        <w:t>•</w:t>
      </w:r>
      <w:r w:rsidRPr="007521AF">
        <w:rPr>
          <w:rFonts w:ascii="Arial" w:hAnsi="Arial" w:cs="Arial"/>
          <w:color w:val="000000" w:themeColor="text1"/>
        </w:rPr>
        <w:tab/>
        <w:t>child protection legislation;</w:t>
      </w:r>
    </w:p>
    <w:p w14:paraId="1C45F461" w14:textId="77777777" w:rsidR="007521AF" w:rsidRPr="007521AF" w:rsidRDefault="007521AF" w:rsidP="00D92C8C">
      <w:pPr>
        <w:ind w:left="720" w:right="284" w:hanging="720"/>
        <w:jc w:val="both"/>
        <w:rPr>
          <w:rFonts w:ascii="Arial" w:hAnsi="Arial" w:cs="Arial"/>
          <w:color w:val="000000" w:themeColor="text1"/>
        </w:rPr>
      </w:pPr>
      <w:r w:rsidRPr="007521AF">
        <w:rPr>
          <w:rFonts w:ascii="Arial" w:hAnsi="Arial" w:cs="Arial"/>
          <w:color w:val="000000" w:themeColor="text1"/>
        </w:rPr>
        <w:t>•</w:t>
      </w:r>
      <w:r w:rsidRPr="007521AF">
        <w:rPr>
          <w:rFonts w:ascii="Arial" w:hAnsi="Arial" w:cs="Arial"/>
          <w:color w:val="000000" w:themeColor="text1"/>
        </w:rPr>
        <w:tab/>
        <w:t>elder abuse legislation;</w:t>
      </w:r>
    </w:p>
    <w:p w14:paraId="42BCDBC5" w14:textId="77777777" w:rsidR="007521AF" w:rsidRPr="007521AF" w:rsidRDefault="007521AF" w:rsidP="00D92C8C">
      <w:pPr>
        <w:ind w:left="720" w:right="284" w:hanging="720"/>
        <w:jc w:val="both"/>
        <w:rPr>
          <w:rFonts w:ascii="Arial" w:hAnsi="Arial" w:cs="Arial"/>
          <w:color w:val="000000" w:themeColor="text1"/>
        </w:rPr>
      </w:pPr>
      <w:r w:rsidRPr="007521AF">
        <w:rPr>
          <w:rFonts w:ascii="Arial" w:hAnsi="Arial" w:cs="Arial"/>
          <w:color w:val="000000" w:themeColor="text1"/>
        </w:rPr>
        <w:t>•</w:t>
      </w:r>
      <w:r w:rsidRPr="007521AF">
        <w:rPr>
          <w:rFonts w:ascii="Arial" w:hAnsi="Arial" w:cs="Arial"/>
          <w:color w:val="000000" w:themeColor="text1"/>
        </w:rPr>
        <w:tab/>
        <w:t>Working With Children Checks;</w:t>
      </w:r>
    </w:p>
    <w:p w14:paraId="6247E6B0" w14:textId="77777777" w:rsidR="007521AF" w:rsidRPr="007521AF" w:rsidRDefault="007521AF" w:rsidP="00D92C8C">
      <w:pPr>
        <w:ind w:left="720" w:right="284" w:hanging="720"/>
        <w:jc w:val="both"/>
        <w:rPr>
          <w:rFonts w:ascii="Arial" w:hAnsi="Arial" w:cs="Arial"/>
          <w:color w:val="000000" w:themeColor="text1"/>
        </w:rPr>
      </w:pPr>
      <w:r w:rsidRPr="007521AF">
        <w:rPr>
          <w:rFonts w:ascii="Arial" w:hAnsi="Arial" w:cs="Arial"/>
          <w:color w:val="000000" w:themeColor="text1"/>
        </w:rPr>
        <w:t>•</w:t>
      </w:r>
      <w:r w:rsidRPr="007521AF">
        <w:rPr>
          <w:rFonts w:ascii="Arial" w:hAnsi="Arial" w:cs="Arial"/>
          <w:color w:val="000000" w:themeColor="text1"/>
        </w:rPr>
        <w:tab/>
        <w:t>Australian Standards (e.g. building);</w:t>
      </w:r>
    </w:p>
    <w:p w14:paraId="7B69CAC5" w14:textId="77777777" w:rsidR="007521AF" w:rsidRPr="007521AF" w:rsidRDefault="007521AF" w:rsidP="00D92C8C">
      <w:pPr>
        <w:ind w:right="284"/>
        <w:jc w:val="both"/>
        <w:rPr>
          <w:rFonts w:ascii="Arial" w:hAnsi="Arial" w:cs="Arial"/>
          <w:color w:val="000000" w:themeColor="text1"/>
        </w:rPr>
      </w:pPr>
      <w:r w:rsidRPr="007521AF">
        <w:rPr>
          <w:rFonts w:ascii="Arial" w:hAnsi="Arial" w:cs="Arial"/>
          <w:color w:val="000000" w:themeColor="text1"/>
        </w:rPr>
        <w:t>•</w:t>
      </w:r>
      <w:r w:rsidRPr="007521AF">
        <w:rPr>
          <w:rFonts w:ascii="Arial" w:hAnsi="Arial" w:cs="Arial"/>
          <w:color w:val="000000" w:themeColor="text1"/>
        </w:rPr>
        <w:tab/>
        <w:t>ACNC</w:t>
      </w:r>
    </w:p>
    <w:p w14:paraId="2494E9CB" w14:textId="77777777" w:rsidR="007521AF" w:rsidRPr="007521AF" w:rsidRDefault="007521AF" w:rsidP="00D92C8C">
      <w:pPr>
        <w:ind w:left="720" w:right="284" w:hanging="720"/>
        <w:jc w:val="both"/>
        <w:rPr>
          <w:rFonts w:ascii="Arial" w:hAnsi="Arial" w:cs="Arial"/>
          <w:color w:val="000000" w:themeColor="text1"/>
        </w:rPr>
      </w:pPr>
      <w:r w:rsidRPr="007521AF">
        <w:rPr>
          <w:rFonts w:ascii="Arial" w:hAnsi="Arial" w:cs="Arial"/>
          <w:color w:val="000000" w:themeColor="text1"/>
        </w:rPr>
        <w:t>•</w:t>
      </w:r>
      <w:r w:rsidRPr="007521AF">
        <w:rPr>
          <w:rFonts w:ascii="Arial" w:hAnsi="Arial" w:cs="Arial"/>
          <w:color w:val="000000" w:themeColor="text1"/>
        </w:rPr>
        <w:tab/>
        <w:t>copyright and music playing licences such as APRA, CCLI, CAL licences;  and</w:t>
      </w:r>
    </w:p>
    <w:p w14:paraId="2150C7CE" w14:textId="626635B2" w:rsidR="00C065EA" w:rsidRPr="00D92C8C" w:rsidRDefault="007521AF" w:rsidP="00D92C8C">
      <w:pPr>
        <w:ind w:left="720" w:right="284" w:hanging="720"/>
        <w:jc w:val="both"/>
        <w:rPr>
          <w:rFonts w:ascii="Arial" w:hAnsi="Arial" w:cs="Arial"/>
          <w:color w:val="000000" w:themeColor="text1"/>
        </w:rPr>
      </w:pPr>
      <w:r w:rsidRPr="007521AF">
        <w:rPr>
          <w:rFonts w:ascii="Arial" w:hAnsi="Arial" w:cs="Arial"/>
          <w:color w:val="000000" w:themeColor="text1"/>
        </w:rPr>
        <w:t>•</w:t>
      </w:r>
      <w:r w:rsidRPr="007521AF">
        <w:rPr>
          <w:rFonts w:ascii="Arial" w:hAnsi="Arial" w:cs="Arial"/>
          <w:color w:val="000000" w:themeColor="text1"/>
        </w:rPr>
        <w:tab/>
        <w:t>local government food preparation and storage guidelines.</w:t>
      </w:r>
    </w:p>
    <w:p w14:paraId="38CD16C2" w14:textId="77777777" w:rsidR="00C065EA" w:rsidRDefault="00C065EA" w:rsidP="00C065EA">
      <w:pPr>
        <w:spacing w:before="240" w:after="240" w:line="276" w:lineRule="auto"/>
        <w:ind w:right="285"/>
        <w:jc w:val="both"/>
        <w:rPr>
          <w:rFonts w:ascii="Arial" w:hAnsi="Arial" w:cs="Arial"/>
          <w:b/>
          <w:bCs/>
          <w:color w:val="000000" w:themeColor="text1"/>
        </w:rPr>
      </w:pPr>
    </w:p>
    <w:p w14:paraId="6448E256" w14:textId="330DF06B" w:rsidR="007521AF" w:rsidRPr="007521AF" w:rsidRDefault="007521AF" w:rsidP="00C065EA">
      <w:pPr>
        <w:spacing w:before="240" w:after="240" w:line="276" w:lineRule="auto"/>
        <w:ind w:right="285"/>
        <w:jc w:val="both"/>
        <w:rPr>
          <w:rFonts w:ascii="Arial" w:hAnsi="Arial" w:cs="Arial"/>
          <w:b/>
          <w:bCs/>
          <w:color w:val="000000" w:themeColor="text1"/>
        </w:rPr>
      </w:pPr>
      <w:r w:rsidRPr="007521AF">
        <w:rPr>
          <w:rFonts w:ascii="Arial" w:hAnsi="Arial" w:cs="Arial"/>
          <w:b/>
          <w:bCs/>
          <w:color w:val="000000" w:themeColor="text1"/>
        </w:rPr>
        <w:t>HELPFUL WEBLINNKS to Current legislation:</w:t>
      </w:r>
    </w:p>
    <w:p w14:paraId="5B1FF3DA" w14:textId="77777777" w:rsidR="007521AF" w:rsidRPr="007521AF" w:rsidRDefault="007521AF" w:rsidP="00C065EA">
      <w:pPr>
        <w:spacing w:before="240" w:after="240" w:line="276" w:lineRule="auto"/>
        <w:ind w:right="285"/>
        <w:jc w:val="both"/>
        <w:rPr>
          <w:rFonts w:ascii="Arial" w:hAnsi="Arial" w:cs="Arial"/>
          <w:color w:val="000000" w:themeColor="text1"/>
        </w:rPr>
      </w:pPr>
      <w:r w:rsidRPr="007521AF">
        <w:rPr>
          <w:rFonts w:ascii="Arial" w:hAnsi="Arial" w:cs="Arial"/>
          <w:color w:val="000000" w:themeColor="text1"/>
        </w:rPr>
        <w:t xml:space="preserve">For the current official version of legislation go to: </w:t>
      </w:r>
      <w:hyperlink r:id="rId9" w:history="1">
        <w:r w:rsidRPr="007521AF">
          <w:rPr>
            <w:rStyle w:val="Hyperlink"/>
            <w:rFonts w:ascii="Arial" w:hAnsi="Arial" w:cs="Arial"/>
            <w:color w:val="000000" w:themeColor="text1"/>
          </w:rPr>
          <w:t>https://legify.com.au</w:t>
        </w:r>
      </w:hyperlink>
      <w:r w:rsidRPr="007521AF">
        <w:rPr>
          <w:rFonts w:ascii="Arial" w:hAnsi="Arial" w:cs="Arial"/>
          <w:color w:val="000000" w:themeColor="text1"/>
        </w:rPr>
        <w:t>.</w:t>
      </w:r>
    </w:p>
    <w:p w14:paraId="7A96923C" w14:textId="77777777" w:rsidR="00D92C8C" w:rsidRDefault="007521AF" w:rsidP="00D92C8C">
      <w:pPr>
        <w:spacing w:before="120" w:after="120"/>
        <w:rPr>
          <w:b/>
          <w:color w:val="000000"/>
        </w:rPr>
      </w:pPr>
      <w:r w:rsidRPr="007521AF">
        <w:rPr>
          <w:rFonts w:ascii="Arial" w:hAnsi="Arial" w:cs="Arial"/>
          <w:color w:val="000000" w:themeColor="text1"/>
        </w:rPr>
        <w:t xml:space="preserve">For child protection legislation see the Commonwealth Government’s Australian Institute of Family Studies. </w:t>
      </w:r>
      <w:hyperlink r:id="rId10" w:history="1">
        <w:r w:rsidRPr="007521AF">
          <w:rPr>
            <w:rStyle w:val="PageNumber"/>
            <w:rFonts w:ascii="Arial" w:hAnsi="Arial" w:cs="Arial"/>
            <w:color w:val="000000" w:themeColor="text1"/>
          </w:rPr>
          <w:t>https://aifs.gov.au/cfca/publications/australian-child-protection-legislation</w:t>
        </w:r>
      </w:hyperlink>
      <w:r w:rsidRPr="007521AF">
        <w:rPr>
          <w:rFonts w:ascii="Arial" w:hAnsi="Arial" w:cs="Arial"/>
          <w:color w:val="000000" w:themeColor="text1"/>
        </w:rPr>
        <w:t xml:space="preserve"> </w:t>
      </w:r>
    </w:p>
    <w:p w14:paraId="7D74F544" w14:textId="77777777" w:rsidR="00D92C8C" w:rsidRDefault="00D92C8C" w:rsidP="00D92C8C">
      <w:pPr>
        <w:pStyle w:val="Default"/>
        <w:spacing w:before="120" w:after="120"/>
        <w:rPr>
          <w:rFonts w:ascii="Arial" w:hAnsi="Arial" w:cs="Arial"/>
          <w:b/>
        </w:rPr>
      </w:pPr>
    </w:p>
    <w:p w14:paraId="0781741A" w14:textId="77777777" w:rsidR="006175B3" w:rsidRDefault="006175B3" w:rsidP="00D92C8C">
      <w:pPr>
        <w:pStyle w:val="Default"/>
        <w:spacing w:before="120" w:after="120"/>
        <w:rPr>
          <w:rFonts w:ascii="Arial" w:hAnsi="Arial" w:cs="Arial"/>
          <w:b/>
        </w:rPr>
      </w:pPr>
    </w:p>
    <w:p w14:paraId="0C4FABEA" w14:textId="77777777" w:rsidR="006175B3" w:rsidRDefault="006175B3" w:rsidP="00D92C8C">
      <w:pPr>
        <w:pStyle w:val="Default"/>
        <w:spacing w:before="120" w:after="120"/>
        <w:rPr>
          <w:rFonts w:ascii="Arial" w:hAnsi="Arial" w:cs="Arial"/>
          <w:b/>
        </w:rPr>
      </w:pPr>
    </w:p>
    <w:p w14:paraId="0BBCF018" w14:textId="77777777" w:rsidR="006175B3" w:rsidRDefault="006175B3" w:rsidP="00D92C8C">
      <w:pPr>
        <w:pStyle w:val="Default"/>
        <w:spacing w:before="120" w:after="120"/>
        <w:rPr>
          <w:rFonts w:ascii="Arial" w:hAnsi="Arial" w:cs="Arial"/>
          <w:b/>
        </w:rPr>
      </w:pPr>
    </w:p>
    <w:p w14:paraId="233754A7" w14:textId="26515C21" w:rsidR="006175B3" w:rsidRPr="00575494" w:rsidRDefault="006175B3" w:rsidP="006175B3">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w:t>
      </w:r>
      <w:r w:rsidR="00803446">
        <w:rPr>
          <w:rFonts w:ascii="Calibri" w:hAnsi="Calibri"/>
          <w:color w:val="222222"/>
          <w:sz w:val="20"/>
          <w:szCs w:val="20"/>
          <w:lang w:val="en-US"/>
        </w:rPr>
        <w:t>1118</w:t>
      </w:r>
    </w:p>
    <w:p w14:paraId="1CB74F01" w14:textId="77777777" w:rsidR="006175B3" w:rsidRPr="00575494" w:rsidRDefault="006175B3" w:rsidP="006175B3">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3F5EA604" w14:textId="77777777" w:rsidR="006175B3" w:rsidRPr="00575494" w:rsidRDefault="006175B3" w:rsidP="006175B3">
      <w:pPr>
        <w:ind w:right="284"/>
        <w:jc w:val="both"/>
        <w:rPr>
          <w:rFonts w:ascii="Arial" w:hAnsi="Arial" w:cs="Arial"/>
          <w:color w:val="222222"/>
          <w:sz w:val="20"/>
          <w:szCs w:val="20"/>
        </w:rPr>
      </w:pPr>
      <w:r w:rsidRPr="00575494">
        <w:rPr>
          <w:rFonts w:ascii="Arial" w:hAnsi="Arial" w:cs="Arial"/>
          <w:color w:val="222222"/>
          <w:sz w:val="20"/>
          <w:szCs w:val="20"/>
        </w:rPr>
        <w:t> </w:t>
      </w:r>
    </w:p>
    <w:p w14:paraId="2D13BA53" w14:textId="77777777" w:rsidR="006175B3" w:rsidRPr="00575494" w:rsidRDefault="006175B3" w:rsidP="006175B3">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68DFD7F1" w14:textId="77777777" w:rsidR="006175B3" w:rsidRPr="00575494" w:rsidRDefault="006175B3" w:rsidP="006175B3">
      <w:pPr>
        <w:ind w:right="284"/>
        <w:jc w:val="both"/>
        <w:rPr>
          <w:rFonts w:ascii="Arial" w:hAnsi="Arial" w:cs="Arial"/>
          <w:color w:val="222222"/>
          <w:sz w:val="20"/>
          <w:szCs w:val="20"/>
        </w:rPr>
      </w:pPr>
      <w:r w:rsidRPr="00575494">
        <w:rPr>
          <w:rFonts w:ascii="Arial" w:hAnsi="Arial" w:cs="Arial"/>
          <w:color w:val="222222"/>
          <w:sz w:val="20"/>
          <w:szCs w:val="20"/>
        </w:rPr>
        <w:t>It is freely available to churches and denominations to use and adapt with permission.</w:t>
      </w:r>
      <w:r w:rsidRPr="00575494">
        <w:rPr>
          <w:rStyle w:val="apple-converted-space"/>
          <w:rFonts w:ascii="Arial" w:hAnsi="Arial" w:cs="Arial"/>
          <w:color w:val="222222"/>
          <w:sz w:val="20"/>
          <w:szCs w:val="20"/>
        </w:rPr>
        <w:t> </w:t>
      </w:r>
    </w:p>
    <w:p w14:paraId="6E6C37ED" w14:textId="77777777" w:rsidR="006175B3" w:rsidRPr="00575494" w:rsidRDefault="006175B3" w:rsidP="006175B3">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11"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48AA7735" w14:textId="77777777" w:rsidR="006175B3" w:rsidRPr="00575494" w:rsidRDefault="006175B3" w:rsidP="006175B3">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4EAC0CB0" w14:textId="77777777" w:rsidR="006175B3" w:rsidRPr="00575494" w:rsidRDefault="006175B3" w:rsidP="006175B3">
      <w:pPr>
        <w:ind w:right="284"/>
        <w:jc w:val="both"/>
        <w:rPr>
          <w:rFonts w:ascii="Arial" w:hAnsi="Arial" w:cs="Arial"/>
          <w:color w:val="222222"/>
          <w:sz w:val="20"/>
          <w:szCs w:val="20"/>
        </w:rPr>
      </w:pPr>
      <w:r w:rsidRPr="00575494">
        <w:rPr>
          <w:rFonts w:ascii="Arial" w:hAnsi="Arial" w:cs="Arial"/>
          <w:color w:val="222222"/>
          <w:sz w:val="20"/>
          <w:szCs w:val="20"/>
        </w:rPr>
        <w:t> </w:t>
      </w:r>
    </w:p>
    <w:p w14:paraId="396F8D03" w14:textId="77777777" w:rsidR="006175B3" w:rsidRPr="0026397F" w:rsidRDefault="006175B3" w:rsidP="006175B3">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6A5392E5" w14:textId="77777777" w:rsidR="006175B3" w:rsidRDefault="006175B3" w:rsidP="00D92C8C">
      <w:pPr>
        <w:pStyle w:val="Default"/>
        <w:spacing w:before="120" w:after="120"/>
        <w:rPr>
          <w:rFonts w:ascii="Arial" w:hAnsi="Arial" w:cs="Arial"/>
          <w:b/>
        </w:rPr>
        <w:sectPr w:rsidR="006175B3" w:rsidSect="00D92C8C">
          <w:headerReference w:type="even" r:id="rId12"/>
          <w:footerReference w:type="even" r:id="rId13"/>
          <w:footerReference w:type="default" r:id="rId14"/>
          <w:footerReference w:type="first" r:id="rId15"/>
          <w:pgSz w:w="11900" w:h="16840"/>
          <w:pgMar w:top="1440" w:right="1440" w:bottom="1440" w:left="1440" w:header="708" w:footer="708" w:gutter="0"/>
          <w:cols w:space="708"/>
          <w:docGrid w:linePitch="360"/>
        </w:sectPr>
      </w:pPr>
    </w:p>
    <w:p w14:paraId="04DF4C28" w14:textId="143226A6" w:rsidR="00D92C8C" w:rsidRPr="00D92C8C" w:rsidRDefault="00D92C8C" w:rsidP="00D92C8C">
      <w:pPr>
        <w:spacing w:before="120"/>
        <w:ind w:left="360"/>
        <w:rPr>
          <w:b/>
          <w:sz w:val="32"/>
          <w:szCs w:val="32"/>
        </w:rPr>
      </w:pPr>
      <w:r w:rsidRPr="00CE3B50">
        <w:rPr>
          <w:b/>
          <w:sz w:val="32"/>
          <w:szCs w:val="32"/>
        </w:rPr>
        <w:lastRenderedPageBreak/>
        <w:t>Commonwealth</w:t>
      </w:r>
    </w:p>
    <w:tbl>
      <w:tblPr>
        <w:tblStyle w:val="TableGrid"/>
        <w:tblW w:w="14296" w:type="dxa"/>
        <w:tblLayout w:type="fixed"/>
        <w:tblLook w:val="04A0" w:firstRow="1" w:lastRow="0" w:firstColumn="1" w:lastColumn="0" w:noHBand="0" w:noVBand="1"/>
      </w:tblPr>
      <w:tblGrid>
        <w:gridCol w:w="3443"/>
        <w:gridCol w:w="7184"/>
        <w:gridCol w:w="3669"/>
      </w:tblGrid>
      <w:tr w:rsidR="00D92C8C" w14:paraId="478443E8" w14:textId="77777777" w:rsidTr="00C8664E">
        <w:trPr>
          <w:trHeight w:val="432"/>
        </w:trPr>
        <w:tc>
          <w:tcPr>
            <w:tcW w:w="3443" w:type="dxa"/>
            <w:shd w:val="clear" w:color="auto" w:fill="D9D9D9" w:themeFill="background1" w:themeFillShade="D9"/>
          </w:tcPr>
          <w:p w14:paraId="05795AAC" w14:textId="77777777" w:rsidR="00D92C8C" w:rsidRDefault="00D92C8C" w:rsidP="00C8664E">
            <w:pPr>
              <w:pStyle w:val="Default"/>
              <w:suppressAutoHyphens/>
              <w:spacing w:before="120" w:after="120"/>
              <w:ind w:left="360"/>
              <w:jc w:val="center"/>
              <w:textAlignment w:val="center"/>
              <w:rPr>
                <w:rFonts w:ascii="Arial" w:hAnsi="Arial" w:cs="Arial"/>
                <w:b/>
              </w:rPr>
            </w:pPr>
            <w:bookmarkStart w:id="1" w:name="_Hlk20487436"/>
            <w:r>
              <w:rPr>
                <w:rFonts w:ascii="Arial" w:hAnsi="Arial" w:cs="Arial"/>
                <w:b/>
              </w:rPr>
              <w:t>Document or Resource</w:t>
            </w:r>
          </w:p>
        </w:tc>
        <w:tc>
          <w:tcPr>
            <w:tcW w:w="7184" w:type="dxa"/>
            <w:shd w:val="clear" w:color="auto" w:fill="D9D9D9" w:themeFill="background1" w:themeFillShade="D9"/>
          </w:tcPr>
          <w:p w14:paraId="1B983E8B"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669" w:type="dxa"/>
            <w:shd w:val="clear" w:color="auto" w:fill="D9D9D9" w:themeFill="background1" w:themeFillShade="D9"/>
          </w:tcPr>
          <w:p w14:paraId="3AA42DF8"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bookmarkEnd w:id="1"/>
      <w:tr w:rsidR="00D92C8C" w14:paraId="12583E30" w14:textId="77777777" w:rsidTr="00C8664E">
        <w:trPr>
          <w:trHeight w:val="432"/>
        </w:trPr>
        <w:tc>
          <w:tcPr>
            <w:tcW w:w="3443" w:type="dxa"/>
          </w:tcPr>
          <w:p w14:paraId="382DF9B1" w14:textId="77777777" w:rsidR="00D92C8C" w:rsidRPr="00E54092" w:rsidRDefault="00D92C8C" w:rsidP="00C8664E">
            <w:pPr>
              <w:pStyle w:val="Default"/>
              <w:suppressAutoHyphens/>
              <w:spacing w:before="120" w:after="120"/>
              <w:ind w:left="360"/>
              <w:textAlignment w:val="center"/>
              <w:rPr>
                <w:rFonts w:ascii="Arial" w:hAnsi="Arial" w:cs="Arial"/>
                <w:bCs/>
              </w:rPr>
            </w:pPr>
            <w:r w:rsidRPr="00E54092">
              <w:rPr>
                <w:rFonts w:ascii="Arial" w:hAnsi="Arial" w:cs="Arial"/>
                <w:bCs/>
              </w:rPr>
              <w:t>National Framework for Protecting Australia’s Children 2009 - 2020</w:t>
            </w:r>
          </w:p>
        </w:tc>
        <w:tc>
          <w:tcPr>
            <w:tcW w:w="7184" w:type="dxa"/>
          </w:tcPr>
          <w:p w14:paraId="56D0D00B" w14:textId="77777777" w:rsidR="00D92C8C" w:rsidRPr="00076F60" w:rsidRDefault="00D92C8C" w:rsidP="00C8664E">
            <w:pPr>
              <w:pStyle w:val="NoSpacing"/>
              <w:numPr>
                <w:ilvl w:val="0"/>
                <w:numId w:val="0"/>
              </w:numPr>
              <w:spacing w:before="120" w:line="240" w:lineRule="auto"/>
              <w:ind w:left="360"/>
            </w:pPr>
            <w:r w:rsidRPr="00076F60">
              <w:t xml:space="preserve">The </w:t>
            </w:r>
            <w:r w:rsidRPr="00076F60">
              <w:rPr>
                <w:rStyle w:val="Emphasis"/>
              </w:rPr>
              <w:t>National Framework for Protecting Australia’s Children 2009-2020</w:t>
            </w:r>
            <w:r w:rsidRPr="00076F60">
              <w:t xml:space="preserve"> (‘National Framework’), was endorsed by the Council of Australian Governments in April 2009. </w:t>
            </w:r>
            <w:r w:rsidRPr="00076F60">
              <w:br/>
              <w:t>The intention is for the Australian child protection regulatory framework to be based on this report. The National Framework is applied by eight state and territory legislative regimes. In delivery of government funded child services the contractual framework applies the National Framework by requiring providers to comply with the legislative requirements. This action checklist needs to be supplemented by reference back to the relevant state or territory legislation and contractual obligations.</w:t>
            </w:r>
          </w:p>
          <w:p w14:paraId="23CA208C" w14:textId="77777777" w:rsidR="00D92C8C" w:rsidRPr="00076F60" w:rsidRDefault="00D92C8C" w:rsidP="00C8664E">
            <w:pPr>
              <w:pStyle w:val="NoSpacing"/>
              <w:numPr>
                <w:ilvl w:val="0"/>
                <w:numId w:val="0"/>
              </w:numPr>
              <w:spacing w:before="120" w:line="240" w:lineRule="auto"/>
              <w:ind w:left="360"/>
            </w:pPr>
            <w:r w:rsidRPr="00076F60">
              <w:t>The six supporting outcomes of the National Framework are:</w:t>
            </w:r>
          </w:p>
          <w:p w14:paraId="1C4F5994" w14:textId="77777777" w:rsidR="00D92C8C" w:rsidRPr="00076F60" w:rsidRDefault="00D92C8C" w:rsidP="00E65DFB">
            <w:pPr>
              <w:pStyle w:val="NoSpacing"/>
              <w:numPr>
                <w:ilvl w:val="0"/>
                <w:numId w:val="5"/>
              </w:numPr>
              <w:spacing w:before="120" w:line="240" w:lineRule="auto"/>
              <w:rPr>
                <w:lang w:eastAsia="en-AU"/>
              </w:rPr>
            </w:pPr>
            <w:r w:rsidRPr="00076F60">
              <w:rPr>
                <w:lang w:eastAsia="en-AU"/>
              </w:rPr>
              <w:t>children live in safe and supportive families and communities,</w:t>
            </w:r>
          </w:p>
          <w:p w14:paraId="2B2C3784" w14:textId="77777777" w:rsidR="00D92C8C" w:rsidRPr="00076F60" w:rsidRDefault="00D92C8C" w:rsidP="00E65DFB">
            <w:pPr>
              <w:pStyle w:val="NoSpacing"/>
              <w:numPr>
                <w:ilvl w:val="0"/>
                <w:numId w:val="5"/>
              </w:numPr>
              <w:spacing w:before="120" w:line="240" w:lineRule="auto"/>
              <w:rPr>
                <w:lang w:eastAsia="en-AU"/>
              </w:rPr>
            </w:pPr>
            <w:r w:rsidRPr="00076F60">
              <w:rPr>
                <w:lang w:eastAsia="en-AU"/>
              </w:rPr>
              <w:t>children and families access adequate support to promote safety and intervene early,</w:t>
            </w:r>
          </w:p>
          <w:p w14:paraId="5A5A97FF" w14:textId="77777777" w:rsidR="00D92C8C" w:rsidRPr="00076F60" w:rsidRDefault="00D92C8C" w:rsidP="00E65DFB">
            <w:pPr>
              <w:pStyle w:val="NoSpacing"/>
              <w:numPr>
                <w:ilvl w:val="0"/>
                <w:numId w:val="5"/>
              </w:numPr>
              <w:spacing w:before="120" w:line="240" w:lineRule="auto"/>
              <w:rPr>
                <w:lang w:eastAsia="en-AU"/>
              </w:rPr>
            </w:pPr>
            <w:r w:rsidRPr="00076F60">
              <w:rPr>
                <w:lang w:eastAsia="en-AU"/>
              </w:rPr>
              <w:t>risk factors for child abuse and neglect are addressed,</w:t>
            </w:r>
          </w:p>
          <w:p w14:paraId="6085F1B1" w14:textId="77777777" w:rsidR="00D92C8C" w:rsidRPr="00076F60" w:rsidRDefault="00D92C8C" w:rsidP="00E65DFB">
            <w:pPr>
              <w:pStyle w:val="NoSpacing"/>
              <w:numPr>
                <w:ilvl w:val="0"/>
                <w:numId w:val="5"/>
              </w:numPr>
              <w:spacing w:before="120" w:line="240" w:lineRule="auto"/>
              <w:rPr>
                <w:lang w:eastAsia="en-AU"/>
              </w:rPr>
            </w:pPr>
            <w:r w:rsidRPr="00076F60">
              <w:rPr>
                <w:lang w:eastAsia="en-AU"/>
              </w:rPr>
              <w:t>children who have been abused or neglected receive the support and care they need for their safety and wellbeing,</w:t>
            </w:r>
          </w:p>
          <w:p w14:paraId="0D960E43" w14:textId="77777777" w:rsidR="00D92C8C" w:rsidRPr="00076F60" w:rsidRDefault="00D92C8C" w:rsidP="00E65DFB">
            <w:pPr>
              <w:pStyle w:val="NoSpacing"/>
              <w:numPr>
                <w:ilvl w:val="0"/>
                <w:numId w:val="5"/>
              </w:numPr>
              <w:spacing w:before="120" w:line="240" w:lineRule="auto"/>
              <w:rPr>
                <w:lang w:eastAsia="en-AU"/>
              </w:rPr>
            </w:pPr>
            <w:r w:rsidRPr="00076F60">
              <w:rPr>
                <w:lang w:eastAsia="en-AU"/>
              </w:rPr>
              <w:t>indigenous children are supported and safe in their families and communities,</w:t>
            </w:r>
          </w:p>
          <w:p w14:paraId="380E25D0" w14:textId="1D079167" w:rsidR="00D92C8C" w:rsidRPr="00D92C8C" w:rsidRDefault="00D92C8C" w:rsidP="00E65DFB">
            <w:pPr>
              <w:pStyle w:val="NoSpacing"/>
              <w:numPr>
                <w:ilvl w:val="0"/>
                <w:numId w:val="5"/>
              </w:numPr>
              <w:spacing w:before="120" w:line="240" w:lineRule="auto"/>
              <w:rPr>
                <w:bCs/>
                <w:lang w:eastAsia="en-AU"/>
              </w:rPr>
            </w:pPr>
            <w:r w:rsidRPr="00076F60">
              <w:rPr>
                <w:lang w:eastAsia="en-AU"/>
              </w:rPr>
              <w:t>child sexual abuse and exploitation is prevented, and survivors receive adequate support.</w:t>
            </w:r>
          </w:p>
        </w:tc>
        <w:tc>
          <w:tcPr>
            <w:tcW w:w="3669" w:type="dxa"/>
          </w:tcPr>
          <w:p w14:paraId="11CD76EE" w14:textId="77777777" w:rsidR="00D92C8C" w:rsidRDefault="000A09E5" w:rsidP="00C8664E">
            <w:pPr>
              <w:pStyle w:val="Default"/>
              <w:suppressAutoHyphens/>
              <w:spacing w:before="120" w:after="120"/>
              <w:ind w:left="360"/>
              <w:textAlignment w:val="center"/>
              <w:rPr>
                <w:rFonts w:ascii="Arial" w:hAnsi="Arial" w:cs="Arial"/>
                <w:b/>
              </w:rPr>
            </w:pPr>
            <w:hyperlink r:id="rId16" w:history="1">
              <w:r w:rsidR="00D92C8C" w:rsidRPr="00E54092">
                <w:rPr>
                  <w:rFonts w:ascii="Arial" w:hAnsi="Arial" w:cs="Arial"/>
                  <w:color w:val="0000FF"/>
                  <w:u w:val="single"/>
                </w:rPr>
                <w:t>https://www.dss.gov.au/our-responsibilities/families-and-children/programs-services/protecting-australias-children</w:t>
              </w:r>
            </w:hyperlink>
          </w:p>
        </w:tc>
      </w:tr>
    </w:tbl>
    <w:p w14:paraId="5E5673FA" w14:textId="2F849140" w:rsidR="00D92C8C" w:rsidRDefault="00D92C8C" w:rsidP="00D92C8C">
      <w:pPr>
        <w:spacing w:after="160" w:line="259" w:lineRule="auto"/>
      </w:pPr>
    </w:p>
    <w:p w14:paraId="750437C5" w14:textId="77777777" w:rsidR="006175B3" w:rsidRDefault="006175B3">
      <w:r>
        <w:br w:type="page"/>
      </w:r>
    </w:p>
    <w:tbl>
      <w:tblPr>
        <w:tblStyle w:val="TableGrid"/>
        <w:tblW w:w="14296" w:type="dxa"/>
        <w:tblLayout w:type="fixed"/>
        <w:tblLook w:val="04A0" w:firstRow="1" w:lastRow="0" w:firstColumn="1" w:lastColumn="0" w:noHBand="0" w:noVBand="1"/>
      </w:tblPr>
      <w:tblGrid>
        <w:gridCol w:w="3443"/>
        <w:gridCol w:w="7184"/>
        <w:gridCol w:w="3669"/>
      </w:tblGrid>
      <w:tr w:rsidR="00D92C8C" w14:paraId="4E2B8963" w14:textId="77777777" w:rsidTr="00C8664E">
        <w:trPr>
          <w:trHeight w:val="432"/>
        </w:trPr>
        <w:tc>
          <w:tcPr>
            <w:tcW w:w="3443" w:type="dxa"/>
            <w:shd w:val="clear" w:color="auto" w:fill="D9D9D9" w:themeFill="background1" w:themeFillShade="D9"/>
          </w:tcPr>
          <w:p w14:paraId="35AC3508" w14:textId="1B49B07C"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lastRenderedPageBreak/>
              <w:t>Document or Resource</w:t>
            </w:r>
          </w:p>
        </w:tc>
        <w:tc>
          <w:tcPr>
            <w:tcW w:w="7184" w:type="dxa"/>
            <w:shd w:val="clear" w:color="auto" w:fill="D9D9D9" w:themeFill="background1" w:themeFillShade="D9"/>
          </w:tcPr>
          <w:p w14:paraId="2A7B4D5F"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669" w:type="dxa"/>
            <w:shd w:val="clear" w:color="auto" w:fill="D9D9D9" w:themeFill="background1" w:themeFillShade="D9"/>
          </w:tcPr>
          <w:p w14:paraId="57540AB4"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5B7B98E6" w14:textId="77777777" w:rsidTr="00C8664E">
        <w:trPr>
          <w:trHeight w:val="4221"/>
        </w:trPr>
        <w:tc>
          <w:tcPr>
            <w:tcW w:w="3443" w:type="dxa"/>
          </w:tcPr>
          <w:p w14:paraId="77426750" w14:textId="77777777" w:rsidR="00D92C8C" w:rsidRDefault="00D92C8C" w:rsidP="00C8664E">
            <w:pPr>
              <w:suppressAutoHyphens/>
              <w:autoSpaceDE w:val="0"/>
              <w:autoSpaceDN w:val="0"/>
              <w:adjustRightInd w:val="0"/>
              <w:spacing w:before="120" w:after="120"/>
              <w:ind w:left="360"/>
              <w:textAlignment w:val="center"/>
            </w:pPr>
            <w:r>
              <w:t>National Principles for Child Safe Organisations</w:t>
            </w:r>
          </w:p>
          <w:p w14:paraId="49826BC9" w14:textId="77777777" w:rsidR="00D92C8C" w:rsidRDefault="00D92C8C" w:rsidP="00C8664E">
            <w:pPr>
              <w:tabs>
                <w:tab w:val="left" w:pos="426"/>
              </w:tabs>
              <w:suppressAutoHyphens/>
              <w:autoSpaceDE w:val="0"/>
              <w:autoSpaceDN w:val="0"/>
              <w:adjustRightInd w:val="0"/>
              <w:spacing w:before="120" w:after="120"/>
              <w:ind w:left="360"/>
              <w:textAlignment w:val="center"/>
            </w:pPr>
          </w:p>
          <w:p w14:paraId="2B6DE473" w14:textId="77777777" w:rsidR="00D92C8C" w:rsidRDefault="00D92C8C" w:rsidP="00C8664E">
            <w:pPr>
              <w:pStyle w:val="Default"/>
              <w:suppressAutoHyphens/>
              <w:spacing w:before="120" w:after="120"/>
              <w:ind w:left="360"/>
              <w:textAlignment w:val="center"/>
              <w:rPr>
                <w:rFonts w:ascii="Arial" w:hAnsi="Arial" w:cs="Arial"/>
                <w:b/>
              </w:rPr>
            </w:pPr>
            <w:r>
              <w:rPr>
                <w:noProof/>
                <w:lang w:val="en-GB" w:eastAsia="en-GB"/>
              </w:rPr>
              <w:drawing>
                <wp:inline distT="0" distB="0" distL="0" distR="0" wp14:anchorId="762F2666" wp14:editId="09E10F9E">
                  <wp:extent cx="1072243" cy="3098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2885" cy="327426"/>
                          </a:xfrm>
                          <a:prstGeom prst="rect">
                            <a:avLst/>
                          </a:prstGeom>
                          <a:noFill/>
                          <a:ln>
                            <a:noFill/>
                          </a:ln>
                        </pic:spPr>
                      </pic:pic>
                    </a:graphicData>
                  </a:graphic>
                </wp:inline>
              </w:drawing>
            </w:r>
          </w:p>
        </w:tc>
        <w:tc>
          <w:tcPr>
            <w:tcW w:w="7184" w:type="dxa"/>
          </w:tcPr>
          <w:p w14:paraId="31E1CEDE" w14:textId="77777777" w:rsidR="00D92C8C" w:rsidRPr="00D92C8C" w:rsidRDefault="00D92C8C" w:rsidP="00C8664E">
            <w:pPr>
              <w:pStyle w:val="Default"/>
              <w:suppressAutoHyphens/>
              <w:spacing w:before="120" w:after="120"/>
              <w:ind w:left="360"/>
              <w:textAlignment w:val="center"/>
              <w:rPr>
                <w:rFonts w:ascii="Arial" w:hAnsi="Arial" w:cs="Arial"/>
                <w:bCs/>
                <w:sz w:val="20"/>
                <w:szCs w:val="20"/>
              </w:rPr>
            </w:pPr>
            <w:r w:rsidRPr="00D92C8C">
              <w:rPr>
                <w:rFonts w:ascii="Arial" w:hAnsi="Arial" w:cs="Arial"/>
                <w:bCs/>
                <w:sz w:val="20"/>
                <w:szCs w:val="20"/>
              </w:rPr>
              <w:t xml:space="preserve">In December 2017, further to legislation, the Royal Commission into Institutional Responses to Child Sexual Abuse released its recommendations, volume 6 relates to child safe organisations and volume 16 relates to religious institutions. </w:t>
            </w:r>
          </w:p>
          <w:p w14:paraId="3EC9F23D" w14:textId="77777777" w:rsidR="00D92C8C" w:rsidRPr="00D92C8C" w:rsidRDefault="00D92C8C" w:rsidP="00C8664E">
            <w:pPr>
              <w:pStyle w:val="Default"/>
              <w:suppressAutoHyphens/>
              <w:spacing w:before="120" w:after="120"/>
              <w:ind w:left="360"/>
              <w:textAlignment w:val="center"/>
              <w:rPr>
                <w:rFonts w:ascii="Arial" w:hAnsi="Arial" w:cs="Arial"/>
                <w:b/>
                <w:sz w:val="20"/>
                <w:szCs w:val="20"/>
              </w:rPr>
            </w:pPr>
            <w:r w:rsidRPr="00D92C8C">
              <w:rPr>
                <w:rFonts w:ascii="Arial" w:hAnsi="Arial" w:cs="Arial"/>
                <w:bCs/>
                <w:sz w:val="20"/>
                <w:szCs w:val="20"/>
              </w:rPr>
              <w:t xml:space="preserve">The National Office for Child Safety was established in response to the Royal Commission </w:t>
            </w:r>
          </w:p>
          <w:p w14:paraId="645EF4F6" w14:textId="77777777" w:rsidR="00D92C8C" w:rsidRPr="00D92C8C" w:rsidRDefault="00D92C8C" w:rsidP="00C8664E">
            <w:pPr>
              <w:pStyle w:val="PText"/>
              <w:spacing w:before="120" w:line="240" w:lineRule="auto"/>
              <w:ind w:left="360"/>
              <w:rPr>
                <w:rFonts w:ascii="Arial" w:hAnsi="Arial" w:cs="Arial"/>
              </w:rPr>
            </w:pPr>
            <w:r w:rsidRPr="00D92C8C">
              <w:rPr>
                <w:rFonts w:ascii="Arial" w:hAnsi="Arial" w:cs="Arial"/>
              </w:rPr>
              <w:t>The National Principles collectively show that a child safe organisation is one that creates a culture, adopts strategies and takes action to promote child wellbeing and prevent harm to children and young people. A child safe organisation consciously and systematically:</w:t>
            </w:r>
          </w:p>
          <w:p w14:paraId="2E745B4F" w14:textId="77777777" w:rsidR="00D92C8C" w:rsidRPr="00D92C8C" w:rsidRDefault="00D92C8C" w:rsidP="00E65DFB">
            <w:pPr>
              <w:pStyle w:val="PTextbullets"/>
              <w:numPr>
                <w:ilvl w:val="0"/>
                <w:numId w:val="6"/>
              </w:numPr>
              <w:spacing w:before="120" w:after="120" w:line="240" w:lineRule="auto"/>
              <w:rPr>
                <w:rFonts w:ascii="Arial" w:hAnsi="Arial" w:cs="Arial"/>
              </w:rPr>
            </w:pPr>
            <w:r w:rsidRPr="00D92C8C">
              <w:rPr>
                <w:rFonts w:ascii="Arial" w:hAnsi="Arial" w:cs="Arial"/>
              </w:rPr>
              <w:t>creates an environment where children’s safety and wellbeing is the centre of thought, values and actions</w:t>
            </w:r>
          </w:p>
          <w:p w14:paraId="533643F5" w14:textId="1B51DC12" w:rsidR="00D92C8C" w:rsidRPr="00D92C8C" w:rsidRDefault="00D92C8C" w:rsidP="00E65DFB">
            <w:pPr>
              <w:pStyle w:val="PTextbullets"/>
              <w:numPr>
                <w:ilvl w:val="0"/>
                <w:numId w:val="6"/>
              </w:numPr>
              <w:spacing w:before="120" w:after="120" w:line="240" w:lineRule="auto"/>
              <w:rPr>
                <w:rFonts w:ascii="Arial" w:hAnsi="Arial" w:cs="Arial"/>
              </w:rPr>
            </w:pPr>
            <w:r w:rsidRPr="00D92C8C">
              <w:rPr>
                <w:rFonts w:ascii="Arial" w:hAnsi="Arial" w:cs="Arial"/>
              </w:rPr>
              <w:t xml:space="preserve">places emphasis on genuine engagement with, and valuing of children  </w:t>
            </w:r>
          </w:p>
          <w:p w14:paraId="63D9F6AD" w14:textId="00C8CED3" w:rsidR="00D92C8C" w:rsidRPr="00D92C8C" w:rsidRDefault="00D92C8C" w:rsidP="00E65DFB">
            <w:pPr>
              <w:pStyle w:val="PTextbullets"/>
              <w:numPr>
                <w:ilvl w:val="0"/>
                <w:numId w:val="6"/>
              </w:numPr>
              <w:spacing w:before="120" w:after="120" w:line="240" w:lineRule="auto"/>
              <w:rPr>
                <w:rFonts w:ascii="Arial" w:hAnsi="Arial" w:cs="Arial"/>
              </w:rPr>
            </w:pPr>
            <w:r w:rsidRPr="00D92C8C">
              <w:rPr>
                <w:rFonts w:ascii="Arial" w:hAnsi="Arial" w:cs="Arial"/>
              </w:rPr>
              <w:t>creates conditions that reduce the likelihood of harm to children and young people</w:t>
            </w:r>
          </w:p>
          <w:p w14:paraId="3BD94189" w14:textId="5A7692D8" w:rsidR="00D92C8C" w:rsidRPr="00D92C8C" w:rsidRDefault="00D92C8C" w:rsidP="00E65DFB">
            <w:pPr>
              <w:pStyle w:val="PTextbullets"/>
              <w:numPr>
                <w:ilvl w:val="0"/>
                <w:numId w:val="6"/>
              </w:numPr>
              <w:spacing w:before="120" w:after="120" w:line="240" w:lineRule="auto"/>
              <w:rPr>
                <w:rFonts w:ascii="Arial" w:hAnsi="Arial" w:cs="Arial"/>
              </w:rPr>
            </w:pPr>
            <w:r w:rsidRPr="00D92C8C">
              <w:rPr>
                <w:rFonts w:ascii="Arial" w:hAnsi="Arial" w:cs="Arial"/>
              </w:rPr>
              <w:t>creates conditions that increase the likelihood of identifying any harm</w:t>
            </w:r>
          </w:p>
          <w:p w14:paraId="4A9D8AF7" w14:textId="02238E1A" w:rsidR="00D92C8C" w:rsidRPr="00D92C8C" w:rsidRDefault="00D92C8C" w:rsidP="00E65DFB">
            <w:pPr>
              <w:pStyle w:val="ListParagraph"/>
              <w:numPr>
                <w:ilvl w:val="0"/>
                <w:numId w:val="6"/>
              </w:numPr>
              <w:tabs>
                <w:tab w:val="left" w:pos="426"/>
              </w:tabs>
              <w:spacing w:before="120"/>
              <w:rPr>
                <w:sz w:val="20"/>
                <w:szCs w:val="20"/>
              </w:rPr>
            </w:pPr>
            <w:r w:rsidRPr="00D92C8C">
              <w:rPr>
                <w:sz w:val="20"/>
                <w:szCs w:val="20"/>
              </w:rPr>
              <w:t>responds to any concerns, disclosures, allegations or suspicions</w:t>
            </w:r>
          </w:p>
          <w:p w14:paraId="18E9111B" w14:textId="77777777" w:rsidR="00D92C8C" w:rsidRDefault="00D92C8C" w:rsidP="00C8664E">
            <w:pPr>
              <w:pStyle w:val="Default"/>
              <w:suppressAutoHyphens/>
              <w:spacing w:before="120" w:after="120"/>
              <w:ind w:left="360"/>
              <w:textAlignment w:val="center"/>
              <w:rPr>
                <w:rFonts w:ascii="Arial" w:hAnsi="Arial" w:cs="Arial"/>
                <w:b/>
              </w:rPr>
            </w:pPr>
          </w:p>
        </w:tc>
        <w:tc>
          <w:tcPr>
            <w:tcW w:w="3669" w:type="dxa"/>
          </w:tcPr>
          <w:p w14:paraId="4041F773" w14:textId="77777777" w:rsidR="00D92C8C" w:rsidRDefault="000A09E5" w:rsidP="00C8664E">
            <w:pPr>
              <w:suppressAutoHyphens/>
              <w:autoSpaceDE w:val="0"/>
              <w:autoSpaceDN w:val="0"/>
              <w:adjustRightInd w:val="0"/>
              <w:spacing w:before="120" w:after="120"/>
              <w:ind w:left="360"/>
              <w:textAlignment w:val="center"/>
            </w:pPr>
            <w:hyperlink r:id="rId18" w:history="1">
              <w:r w:rsidR="00D92C8C" w:rsidRPr="00A14219">
                <w:rPr>
                  <w:color w:val="0000FF"/>
                  <w:u w:val="single"/>
                </w:rPr>
                <w:t>https://childsafe.humanrights.gov.au/national-principles/download-national-principles</w:t>
              </w:r>
            </w:hyperlink>
          </w:p>
          <w:p w14:paraId="3DBECAEC" w14:textId="77777777" w:rsidR="00D92C8C" w:rsidRDefault="00D92C8C" w:rsidP="00C8664E">
            <w:pPr>
              <w:pStyle w:val="Default"/>
              <w:suppressAutoHyphens/>
              <w:spacing w:before="120" w:after="120"/>
              <w:ind w:left="360"/>
              <w:textAlignment w:val="center"/>
              <w:rPr>
                <w:rFonts w:ascii="Arial" w:hAnsi="Arial" w:cs="Arial"/>
                <w:b/>
              </w:rPr>
            </w:pPr>
          </w:p>
        </w:tc>
      </w:tr>
    </w:tbl>
    <w:p w14:paraId="7D74EF46" w14:textId="77777777" w:rsidR="00D92C8C" w:rsidRDefault="00D92C8C" w:rsidP="00D92C8C">
      <w:pPr>
        <w:spacing w:before="120" w:after="120"/>
        <w:sectPr w:rsidR="00D92C8C" w:rsidSect="00C8664E">
          <w:pgSz w:w="16840" w:h="11900" w:orient="landscape"/>
          <w:pgMar w:top="1440" w:right="1440" w:bottom="1440" w:left="1440" w:header="708" w:footer="708" w:gutter="0"/>
          <w:cols w:space="708"/>
          <w:docGrid w:linePitch="360"/>
        </w:sectPr>
      </w:pPr>
    </w:p>
    <w:p w14:paraId="133F4277" w14:textId="77777777" w:rsidR="00D92C8C" w:rsidRDefault="00D92C8C" w:rsidP="00D92C8C">
      <w:pPr>
        <w:spacing w:before="120" w:after="120"/>
      </w:pPr>
    </w:p>
    <w:p w14:paraId="7CE59BCE" w14:textId="77777777" w:rsidR="00D92C8C" w:rsidRDefault="00D92C8C" w:rsidP="00D92C8C">
      <w:pPr>
        <w:spacing w:before="120"/>
        <w:ind w:left="360"/>
      </w:pPr>
      <w:r>
        <w:rPr>
          <w:noProof/>
          <w:lang w:val="en-GB" w:eastAsia="en-GB"/>
        </w:rPr>
        <w:drawing>
          <wp:inline distT="0" distB="0" distL="0" distR="0" wp14:anchorId="1A20DDEB" wp14:editId="0B89C0DF">
            <wp:extent cx="5807874" cy="59117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onal-principles-poster.pd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94169" cy="6101329"/>
                    </a:xfrm>
                    <a:prstGeom prst="rect">
                      <a:avLst/>
                    </a:prstGeom>
                  </pic:spPr>
                </pic:pic>
              </a:graphicData>
            </a:graphic>
          </wp:inline>
        </w:drawing>
      </w:r>
    </w:p>
    <w:p w14:paraId="0F97201B" w14:textId="77777777" w:rsidR="00D92C8C" w:rsidRDefault="00D92C8C" w:rsidP="00D92C8C">
      <w:pPr>
        <w:spacing w:before="120"/>
        <w:ind w:left="360"/>
      </w:pPr>
    </w:p>
    <w:p w14:paraId="33B75F6F" w14:textId="77777777" w:rsidR="00D92C8C" w:rsidRDefault="00D92C8C" w:rsidP="00D92C8C">
      <w:pPr>
        <w:spacing w:before="120"/>
        <w:ind w:left="360"/>
        <w:sectPr w:rsidR="00D92C8C" w:rsidSect="00C8664E">
          <w:type w:val="continuous"/>
          <w:pgSz w:w="11906" w:h="16838"/>
          <w:pgMar w:top="1134" w:right="1134" w:bottom="1134" w:left="1134" w:header="709" w:footer="709" w:gutter="0"/>
          <w:cols w:space="708"/>
          <w:docGrid w:linePitch="360"/>
        </w:sectPr>
      </w:pPr>
    </w:p>
    <w:p w14:paraId="1CD504EF" w14:textId="77777777" w:rsidR="00D92C8C" w:rsidRDefault="00D92C8C" w:rsidP="00D92C8C">
      <w:pPr>
        <w:spacing w:before="120"/>
        <w:ind w:left="360"/>
      </w:pPr>
    </w:p>
    <w:tbl>
      <w:tblPr>
        <w:tblStyle w:val="TableGrid"/>
        <w:tblW w:w="14296" w:type="dxa"/>
        <w:tblLayout w:type="fixed"/>
        <w:tblLook w:val="04A0" w:firstRow="1" w:lastRow="0" w:firstColumn="1" w:lastColumn="0" w:noHBand="0" w:noVBand="1"/>
      </w:tblPr>
      <w:tblGrid>
        <w:gridCol w:w="3443"/>
        <w:gridCol w:w="7042"/>
        <w:gridCol w:w="3811"/>
      </w:tblGrid>
      <w:tr w:rsidR="00D92C8C" w14:paraId="45834D66" w14:textId="77777777" w:rsidTr="00C8664E">
        <w:trPr>
          <w:trHeight w:val="432"/>
        </w:trPr>
        <w:tc>
          <w:tcPr>
            <w:tcW w:w="3443" w:type="dxa"/>
            <w:shd w:val="clear" w:color="auto" w:fill="D9D9D9" w:themeFill="background1" w:themeFillShade="D9"/>
          </w:tcPr>
          <w:p w14:paraId="332B15F9"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Document or Resource</w:t>
            </w:r>
          </w:p>
        </w:tc>
        <w:tc>
          <w:tcPr>
            <w:tcW w:w="7042" w:type="dxa"/>
            <w:shd w:val="clear" w:color="auto" w:fill="D9D9D9" w:themeFill="background1" w:themeFillShade="D9"/>
          </w:tcPr>
          <w:p w14:paraId="16F6C06F"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811" w:type="dxa"/>
            <w:shd w:val="clear" w:color="auto" w:fill="D9D9D9" w:themeFill="background1" w:themeFillShade="D9"/>
          </w:tcPr>
          <w:p w14:paraId="13412709"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rsidRPr="00D92C8C" w14:paraId="66D5CC45" w14:textId="77777777" w:rsidTr="00C8664E">
        <w:trPr>
          <w:trHeight w:val="418"/>
        </w:trPr>
        <w:tc>
          <w:tcPr>
            <w:tcW w:w="3443" w:type="dxa"/>
          </w:tcPr>
          <w:p w14:paraId="593D26AF" w14:textId="77777777" w:rsidR="00D92C8C" w:rsidRPr="00D92C8C" w:rsidRDefault="00D92C8C" w:rsidP="00C8664E">
            <w:pPr>
              <w:suppressAutoHyphens/>
              <w:autoSpaceDE w:val="0"/>
              <w:autoSpaceDN w:val="0"/>
              <w:adjustRightInd w:val="0"/>
              <w:spacing w:before="120" w:after="120"/>
              <w:ind w:left="360"/>
              <w:textAlignment w:val="center"/>
              <w:rPr>
                <w:sz w:val="22"/>
                <w:szCs w:val="22"/>
              </w:rPr>
            </w:pPr>
            <w:r w:rsidRPr="00D92C8C">
              <w:rPr>
                <w:sz w:val="22"/>
                <w:szCs w:val="22"/>
              </w:rPr>
              <w:t>Australian Human Rights Commission Act 1986</w:t>
            </w:r>
          </w:p>
        </w:tc>
        <w:tc>
          <w:tcPr>
            <w:tcW w:w="7042" w:type="dxa"/>
          </w:tcPr>
          <w:p w14:paraId="1A01DF3E" w14:textId="77777777" w:rsidR="00D92C8C" w:rsidRPr="00D92C8C" w:rsidRDefault="00D92C8C" w:rsidP="00C8664E">
            <w:pPr>
              <w:shd w:val="clear" w:color="auto" w:fill="FFFFFF"/>
              <w:suppressAutoHyphens/>
              <w:autoSpaceDE w:val="0"/>
              <w:autoSpaceDN w:val="0"/>
              <w:adjustRightInd w:val="0"/>
              <w:spacing w:before="120" w:after="120"/>
              <w:ind w:left="360"/>
              <w:textAlignment w:val="center"/>
              <w:outlineLvl w:val="2"/>
              <w:rPr>
                <w:rFonts w:eastAsia="Times New Roman"/>
                <w:b/>
                <w:bCs/>
                <w:spacing w:val="12"/>
                <w:sz w:val="22"/>
                <w:szCs w:val="22"/>
                <w:lang w:eastAsia="en-AU"/>
              </w:rPr>
            </w:pPr>
          </w:p>
        </w:tc>
        <w:tc>
          <w:tcPr>
            <w:tcW w:w="3811" w:type="dxa"/>
          </w:tcPr>
          <w:p w14:paraId="54DE14EE" w14:textId="77777777" w:rsidR="00D92C8C" w:rsidRPr="00D92C8C" w:rsidRDefault="000A09E5" w:rsidP="00D92C8C">
            <w:pPr>
              <w:suppressAutoHyphens/>
              <w:autoSpaceDE w:val="0"/>
              <w:autoSpaceDN w:val="0"/>
              <w:adjustRightInd w:val="0"/>
              <w:spacing w:before="120" w:after="120"/>
              <w:ind w:left="32"/>
              <w:textAlignment w:val="center"/>
              <w:rPr>
                <w:sz w:val="18"/>
                <w:szCs w:val="18"/>
              </w:rPr>
            </w:pPr>
            <w:hyperlink r:id="rId20" w:history="1">
              <w:r w:rsidR="00D92C8C" w:rsidRPr="00D92C8C">
                <w:rPr>
                  <w:color w:val="0000FF"/>
                  <w:sz w:val="18"/>
                  <w:szCs w:val="18"/>
                  <w:u w:val="single"/>
                </w:rPr>
                <w:t>https://www.humanrights.gov.au/our-work/commission-general/publications/know-your-rights-about-us</w:t>
              </w:r>
            </w:hyperlink>
          </w:p>
        </w:tc>
      </w:tr>
      <w:tr w:rsidR="00D92C8C" w:rsidRPr="00D92C8C" w14:paraId="3EE0CA55" w14:textId="77777777" w:rsidTr="00C8664E">
        <w:trPr>
          <w:trHeight w:val="482"/>
        </w:trPr>
        <w:tc>
          <w:tcPr>
            <w:tcW w:w="3443" w:type="dxa"/>
          </w:tcPr>
          <w:p w14:paraId="330A5CCB" w14:textId="77777777" w:rsidR="00D92C8C" w:rsidRPr="00D92C8C" w:rsidRDefault="00D92C8C" w:rsidP="00C8664E">
            <w:pPr>
              <w:suppressAutoHyphens/>
              <w:autoSpaceDE w:val="0"/>
              <w:autoSpaceDN w:val="0"/>
              <w:adjustRightInd w:val="0"/>
              <w:spacing w:before="120" w:after="120"/>
              <w:ind w:left="360"/>
              <w:textAlignment w:val="center"/>
              <w:rPr>
                <w:sz w:val="22"/>
                <w:szCs w:val="22"/>
              </w:rPr>
            </w:pPr>
            <w:r w:rsidRPr="00D92C8C">
              <w:rPr>
                <w:sz w:val="22"/>
                <w:szCs w:val="22"/>
              </w:rPr>
              <w:t>D</w:t>
            </w:r>
            <w:r w:rsidRPr="00D92C8C">
              <w:rPr>
                <w:spacing w:val="-1"/>
                <w:sz w:val="22"/>
                <w:szCs w:val="22"/>
              </w:rPr>
              <w:t>i</w:t>
            </w:r>
            <w:r w:rsidRPr="00D92C8C">
              <w:rPr>
                <w:spacing w:val="1"/>
                <w:sz w:val="22"/>
                <w:szCs w:val="22"/>
              </w:rPr>
              <w:t>s</w:t>
            </w:r>
            <w:r w:rsidRPr="00D92C8C">
              <w:rPr>
                <w:sz w:val="22"/>
                <w:szCs w:val="22"/>
              </w:rPr>
              <w:t>a</w:t>
            </w:r>
            <w:r w:rsidRPr="00D92C8C">
              <w:rPr>
                <w:spacing w:val="2"/>
                <w:sz w:val="22"/>
                <w:szCs w:val="22"/>
              </w:rPr>
              <w:t>b</w:t>
            </w:r>
            <w:r w:rsidRPr="00D92C8C">
              <w:rPr>
                <w:spacing w:val="-1"/>
                <w:sz w:val="22"/>
                <w:szCs w:val="22"/>
              </w:rPr>
              <w:t>i</w:t>
            </w:r>
            <w:r w:rsidRPr="00D92C8C">
              <w:rPr>
                <w:spacing w:val="1"/>
                <w:sz w:val="22"/>
                <w:szCs w:val="22"/>
              </w:rPr>
              <w:t>l</w:t>
            </w:r>
            <w:r w:rsidRPr="00D92C8C">
              <w:rPr>
                <w:spacing w:val="-1"/>
                <w:sz w:val="22"/>
                <w:szCs w:val="22"/>
              </w:rPr>
              <w:t>i</w:t>
            </w:r>
            <w:r w:rsidRPr="00D92C8C">
              <w:rPr>
                <w:sz w:val="22"/>
                <w:szCs w:val="22"/>
              </w:rPr>
              <w:t>ty</w:t>
            </w:r>
            <w:r w:rsidRPr="00D92C8C">
              <w:rPr>
                <w:spacing w:val="-7"/>
                <w:sz w:val="22"/>
                <w:szCs w:val="22"/>
              </w:rPr>
              <w:t xml:space="preserve"> </w:t>
            </w:r>
            <w:r w:rsidRPr="00D92C8C">
              <w:rPr>
                <w:sz w:val="22"/>
                <w:szCs w:val="22"/>
              </w:rPr>
              <w:t>D</w:t>
            </w:r>
            <w:r w:rsidRPr="00D92C8C">
              <w:rPr>
                <w:spacing w:val="-1"/>
                <w:sz w:val="22"/>
                <w:szCs w:val="22"/>
              </w:rPr>
              <w:t>i</w:t>
            </w:r>
            <w:r w:rsidRPr="00D92C8C">
              <w:rPr>
                <w:spacing w:val="1"/>
                <w:sz w:val="22"/>
                <w:szCs w:val="22"/>
              </w:rPr>
              <w:t>scr</w:t>
            </w:r>
            <w:r w:rsidRPr="00D92C8C">
              <w:rPr>
                <w:spacing w:val="-1"/>
                <w:sz w:val="22"/>
                <w:szCs w:val="22"/>
              </w:rPr>
              <w:t>i</w:t>
            </w:r>
            <w:r w:rsidRPr="00D92C8C">
              <w:rPr>
                <w:spacing w:val="2"/>
                <w:sz w:val="22"/>
                <w:szCs w:val="22"/>
              </w:rPr>
              <w:t>m</w:t>
            </w:r>
            <w:r w:rsidRPr="00D92C8C">
              <w:rPr>
                <w:spacing w:val="-1"/>
                <w:sz w:val="22"/>
                <w:szCs w:val="22"/>
              </w:rPr>
              <w:t>i</w:t>
            </w:r>
            <w:r w:rsidRPr="00D92C8C">
              <w:rPr>
                <w:spacing w:val="2"/>
                <w:sz w:val="22"/>
                <w:szCs w:val="22"/>
              </w:rPr>
              <w:t>n</w:t>
            </w:r>
            <w:r w:rsidRPr="00D92C8C">
              <w:rPr>
                <w:sz w:val="22"/>
                <w:szCs w:val="22"/>
              </w:rPr>
              <w:t>at</w:t>
            </w:r>
            <w:r w:rsidRPr="00D92C8C">
              <w:rPr>
                <w:spacing w:val="1"/>
                <w:sz w:val="22"/>
                <w:szCs w:val="22"/>
              </w:rPr>
              <w:t>i</w:t>
            </w:r>
            <w:r w:rsidRPr="00D92C8C">
              <w:rPr>
                <w:sz w:val="22"/>
                <w:szCs w:val="22"/>
              </w:rPr>
              <w:t>on</w:t>
            </w:r>
            <w:r w:rsidRPr="00D92C8C">
              <w:rPr>
                <w:spacing w:val="-11"/>
                <w:sz w:val="22"/>
                <w:szCs w:val="22"/>
              </w:rPr>
              <w:t xml:space="preserve"> </w:t>
            </w:r>
            <w:r w:rsidRPr="00D92C8C">
              <w:rPr>
                <w:spacing w:val="-1"/>
                <w:sz w:val="22"/>
                <w:szCs w:val="22"/>
              </w:rPr>
              <w:t>A</w:t>
            </w:r>
            <w:r w:rsidRPr="00D92C8C">
              <w:rPr>
                <w:spacing w:val="1"/>
                <w:sz w:val="22"/>
                <w:szCs w:val="22"/>
              </w:rPr>
              <w:t>c</w:t>
            </w:r>
            <w:r w:rsidRPr="00D92C8C">
              <w:rPr>
                <w:sz w:val="22"/>
                <w:szCs w:val="22"/>
              </w:rPr>
              <w:t>t</w:t>
            </w:r>
            <w:r w:rsidRPr="00D92C8C">
              <w:rPr>
                <w:spacing w:val="-4"/>
                <w:sz w:val="22"/>
                <w:szCs w:val="22"/>
              </w:rPr>
              <w:t xml:space="preserve"> </w:t>
            </w:r>
            <w:r w:rsidRPr="00D92C8C">
              <w:rPr>
                <w:sz w:val="22"/>
                <w:szCs w:val="22"/>
              </w:rPr>
              <w:t>19</w:t>
            </w:r>
            <w:r w:rsidRPr="00D92C8C">
              <w:rPr>
                <w:spacing w:val="2"/>
                <w:sz w:val="22"/>
                <w:szCs w:val="22"/>
              </w:rPr>
              <w:t>9</w:t>
            </w:r>
            <w:r w:rsidRPr="00D92C8C">
              <w:rPr>
                <w:sz w:val="22"/>
                <w:szCs w:val="22"/>
              </w:rPr>
              <w:t>2</w:t>
            </w:r>
          </w:p>
          <w:p w14:paraId="2F96968A" w14:textId="77777777" w:rsidR="00D92C8C" w:rsidRPr="00D92C8C" w:rsidRDefault="00D92C8C" w:rsidP="00C8664E">
            <w:pPr>
              <w:suppressAutoHyphens/>
              <w:autoSpaceDE w:val="0"/>
              <w:autoSpaceDN w:val="0"/>
              <w:adjustRightInd w:val="0"/>
              <w:spacing w:before="120" w:after="120"/>
              <w:ind w:left="360"/>
              <w:textAlignment w:val="center"/>
              <w:rPr>
                <w:sz w:val="22"/>
                <w:szCs w:val="22"/>
              </w:rPr>
            </w:pPr>
          </w:p>
        </w:tc>
        <w:tc>
          <w:tcPr>
            <w:tcW w:w="7042" w:type="dxa"/>
          </w:tcPr>
          <w:p w14:paraId="3F19E7DA" w14:textId="77777777" w:rsidR="00D92C8C" w:rsidRPr="00D92C8C" w:rsidRDefault="00D92C8C" w:rsidP="00C8664E">
            <w:pPr>
              <w:pStyle w:val="PText"/>
              <w:spacing w:before="120" w:line="240" w:lineRule="auto"/>
              <w:ind w:left="360"/>
              <w:rPr>
                <w:rFonts w:ascii="Arial" w:hAnsi="Arial" w:cs="Arial"/>
                <w:sz w:val="22"/>
                <w:szCs w:val="22"/>
              </w:rPr>
            </w:pPr>
          </w:p>
        </w:tc>
        <w:tc>
          <w:tcPr>
            <w:tcW w:w="3811" w:type="dxa"/>
          </w:tcPr>
          <w:p w14:paraId="5FE0671E" w14:textId="77777777" w:rsidR="00D92C8C" w:rsidRPr="00D92C8C" w:rsidRDefault="000A09E5" w:rsidP="00D92C8C">
            <w:pPr>
              <w:suppressAutoHyphens/>
              <w:autoSpaceDE w:val="0"/>
              <w:autoSpaceDN w:val="0"/>
              <w:adjustRightInd w:val="0"/>
              <w:spacing w:before="120" w:after="120"/>
              <w:ind w:left="32"/>
              <w:textAlignment w:val="center"/>
              <w:rPr>
                <w:sz w:val="18"/>
                <w:szCs w:val="18"/>
              </w:rPr>
            </w:pPr>
            <w:hyperlink r:id="rId21" w:history="1">
              <w:r w:rsidR="00D92C8C" w:rsidRPr="00D92C8C">
                <w:rPr>
                  <w:color w:val="0000FF"/>
                  <w:sz w:val="18"/>
                  <w:szCs w:val="18"/>
                  <w:u w:val="single"/>
                </w:rPr>
                <w:t>https://www.humanrights.gov.au/our-work/disability-rights/publications/disability-discrimination-act-25th-anniversary-easy-read</w:t>
              </w:r>
            </w:hyperlink>
          </w:p>
        </w:tc>
      </w:tr>
      <w:tr w:rsidR="00D92C8C" w:rsidRPr="00D92C8C" w14:paraId="0DCCF6D3" w14:textId="77777777" w:rsidTr="00C8664E">
        <w:trPr>
          <w:trHeight w:val="418"/>
        </w:trPr>
        <w:tc>
          <w:tcPr>
            <w:tcW w:w="3443" w:type="dxa"/>
          </w:tcPr>
          <w:p w14:paraId="50BEEFF3" w14:textId="77777777" w:rsidR="00D92C8C" w:rsidRPr="00D92C8C" w:rsidRDefault="00D92C8C" w:rsidP="00C8664E">
            <w:pPr>
              <w:suppressAutoHyphens/>
              <w:autoSpaceDE w:val="0"/>
              <w:autoSpaceDN w:val="0"/>
              <w:adjustRightInd w:val="0"/>
              <w:spacing w:before="120" w:after="120"/>
              <w:ind w:left="360"/>
              <w:textAlignment w:val="center"/>
              <w:rPr>
                <w:sz w:val="22"/>
                <w:szCs w:val="22"/>
              </w:rPr>
            </w:pPr>
            <w:r w:rsidRPr="00D92C8C">
              <w:rPr>
                <w:spacing w:val="4"/>
                <w:sz w:val="22"/>
                <w:szCs w:val="22"/>
              </w:rPr>
              <w:t>W</w:t>
            </w:r>
            <w:r w:rsidRPr="00D92C8C">
              <w:rPr>
                <w:sz w:val="22"/>
                <w:szCs w:val="22"/>
              </w:rPr>
              <w:t>o</w:t>
            </w:r>
            <w:r w:rsidRPr="00D92C8C">
              <w:rPr>
                <w:spacing w:val="-2"/>
                <w:sz w:val="22"/>
                <w:szCs w:val="22"/>
              </w:rPr>
              <w:t>r</w:t>
            </w:r>
            <w:r w:rsidRPr="00D92C8C">
              <w:rPr>
                <w:spacing w:val="1"/>
                <w:sz w:val="22"/>
                <w:szCs w:val="22"/>
              </w:rPr>
              <w:t>k</w:t>
            </w:r>
            <w:r w:rsidRPr="00D92C8C">
              <w:rPr>
                <w:sz w:val="22"/>
                <w:szCs w:val="22"/>
              </w:rPr>
              <w:t>p</w:t>
            </w:r>
            <w:r w:rsidRPr="00D92C8C">
              <w:rPr>
                <w:spacing w:val="-1"/>
                <w:sz w:val="22"/>
                <w:szCs w:val="22"/>
              </w:rPr>
              <w:t>l</w:t>
            </w:r>
            <w:r w:rsidRPr="00D92C8C">
              <w:rPr>
                <w:sz w:val="22"/>
                <w:szCs w:val="22"/>
              </w:rPr>
              <w:t>a</w:t>
            </w:r>
            <w:r w:rsidRPr="00D92C8C">
              <w:rPr>
                <w:spacing w:val="1"/>
                <w:sz w:val="22"/>
                <w:szCs w:val="22"/>
              </w:rPr>
              <w:t>c</w:t>
            </w:r>
            <w:r w:rsidRPr="00D92C8C">
              <w:rPr>
                <w:sz w:val="22"/>
                <w:szCs w:val="22"/>
              </w:rPr>
              <w:t>e</w:t>
            </w:r>
            <w:r w:rsidRPr="00D92C8C">
              <w:rPr>
                <w:spacing w:val="-10"/>
                <w:sz w:val="22"/>
                <w:szCs w:val="22"/>
              </w:rPr>
              <w:t xml:space="preserve"> </w:t>
            </w:r>
            <w:r w:rsidRPr="00D92C8C">
              <w:rPr>
                <w:spacing w:val="1"/>
                <w:sz w:val="22"/>
                <w:szCs w:val="22"/>
              </w:rPr>
              <w:t>G</w:t>
            </w:r>
            <w:r w:rsidRPr="00D92C8C">
              <w:rPr>
                <w:sz w:val="22"/>
                <w:szCs w:val="22"/>
              </w:rPr>
              <w:t>e</w:t>
            </w:r>
            <w:r w:rsidRPr="00D92C8C">
              <w:rPr>
                <w:spacing w:val="2"/>
                <w:sz w:val="22"/>
                <w:szCs w:val="22"/>
              </w:rPr>
              <w:t>n</w:t>
            </w:r>
            <w:r w:rsidRPr="00D92C8C">
              <w:rPr>
                <w:sz w:val="22"/>
                <w:szCs w:val="22"/>
              </w:rPr>
              <w:t>der</w:t>
            </w:r>
            <w:r w:rsidRPr="00D92C8C">
              <w:rPr>
                <w:spacing w:val="-4"/>
                <w:sz w:val="22"/>
                <w:szCs w:val="22"/>
              </w:rPr>
              <w:t xml:space="preserve"> </w:t>
            </w:r>
            <w:r w:rsidRPr="00D92C8C">
              <w:rPr>
                <w:spacing w:val="-1"/>
                <w:sz w:val="22"/>
                <w:szCs w:val="22"/>
              </w:rPr>
              <w:t>E</w:t>
            </w:r>
            <w:r w:rsidRPr="00D92C8C">
              <w:rPr>
                <w:sz w:val="22"/>
                <w:szCs w:val="22"/>
              </w:rPr>
              <w:t>q</w:t>
            </w:r>
            <w:r w:rsidRPr="00D92C8C">
              <w:rPr>
                <w:spacing w:val="2"/>
                <w:sz w:val="22"/>
                <w:szCs w:val="22"/>
              </w:rPr>
              <w:t>u</w:t>
            </w:r>
            <w:r w:rsidRPr="00D92C8C">
              <w:rPr>
                <w:sz w:val="22"/>
                <w:szCs w:val="22"/>
              </w:rPr>
              <w:t>a</w:t>
            </w:r>
            <w:r w:rsidRPr="00D92C8C">
              <w:rPr>
                <w:spacing w:val="1"/>
                <w:sz w:val="22"/>
                <w:szCs w:val="22"/>
              </w:rPr>
              <w:t>l</w:t>
            </w:r>
            <w:r w:rsidRPr="00D92C8C">
              <w:rPr>
                <w:spacing w:val="-1"/>
                <w:sz w:val="22"/>
                <w:szCs w:val="22"/>
              </w:rPr>
              <w:t>i</w:t>
            </w:r>
            <w:r w:rsidRPr="00D92C8C">
              <w:rPr>
                <w:sz w:val="22"/>
                <w:szCs w:val="22"/>
              </w:rPr>
              <w:t>ty</w:t>
            </w:r>
            <w:r w:rsidRPr="00D92C8C">
              <w:rPr>
                <w:spacing w:val="-6"/>
                <w:sz w:val="22"/>
                <w:szCs w:val="22"/>
              </w:rPr>
              <w:t xml:space="preserve"> </w:t>
            </w:r>
            <w:r w:rsidRPr="00D92C8C">
              <w:rPr>
                <w:spacing w:val="-1"/>
                <w:sz w:val="22"/>
                <w:szCs w:val="22"/>
              </w:rPr>
              <w:t>A</w:t>
            </w:r>
            <w:r w:rsidRPr="00D92C8C">
              <w:rPr>
                <w:spacing w:val="1"/>
                <w:sz w:val="22"/>
                <w:szCs w:val="22"/>
              </w:rPr>
              <w:t>c</w:t>
            </w:r>
            <w:r w:rsidRPr="00D92C8C">
              <w:rPr>
                <w:sz w:val="22"/>
                <w:szCs w:val="22"/>
              </w:rPr>
              <w:t>t</w:t>
            </w:r>
            <w:r w:rsidRPr="00D92C8C">
              <w:rPr>
                <w:spacing w:val="-4"/>
                <w:sz w:val="22"/>
                <w:szCs w:val="22"/>
              </w:rPr>
              <w:t xml:space="preserve"> </w:t>
            </w:r>
            <w:r w:rsidRPr="00D92C8C">
              <w:rPr>
                <w:sz w:val="22"/>
                <w:szCs w:val="22"/>
              </w:rPr>
              <w:t>2</w:t>
            </w:r>
            <w:r w:rsidRPr="00D92C8C">
              <w:rPr>
                <w:spacing w:val="2"/>
                <w:sz w:val="22"/>
                <w:szCs w:val="22"/>
              </w:rPr>
              <w:t>0</w:t>
            </w:r>
            <w:r w:rsidRPr="00D92C8C">
              <w:rPr>
                <w:sz w:val="22"/>
                <w:szCs w:val="22"/>
              </w:rPr>
              <w:t>12</w:t>
            </w:r>
          </w:p>
          <w:p w14:paraId="48082BA6" w14:textId="77777777" w:rsidR="00D92C8C" w:rsidRPr="00D92C8C" w:rsidRDefault="00D92C8C" w:rsidP="00C8664E">
            <w:pPr>
              <w:suppressAutoHyphens/>
              <w:autoSpaceDE w:val="0"/>
              <w:autoSpaceDN w:val="0"/>
              <w:adjustRightInd w:val="0"/>
              <w:spacing w:before="120" w:after="120"/>
              <w:ind w:left="360"/>
              <w:textAlignment w:val="center"/>
              <w:rPr>
                <w:sz w:val="22"/>
                <w:szCs w:val="22"/>
              </w:rPr>
            </w:pPr>
          </w:p>
        </w:tc>
        <w:tc>
          <w:tcPr>
            <w:tcW w:w="7042" w:type="dxa"/>
          </w:tcPr>
          <w:p w14:paraId="7C7F4822" w14:textId="77777777" w:rsidR="00D92C8C" w:rsidRPr="00D92C8C" w:rsidRDefault="00D92C8C" w:rsidP="00C8664E">
            <w:pPr>
              <w:pStyle w:val="PText"/>
              <w:spacing w:before="120" w:line="240" w:lineRule="auto"/>
              <w:ind w:left="360"/>
              <w:rPr>
                <w:rFonts w:ascii="Arial" w:hAnsi="Arial" w:cs="Arial"/>
                <w:sz w:val="22"/>
                <w:szCs w:val="22"/>
              </w:rPr>
            </w:pPr>
          </w:p>
        </w:tc>
        <w:tc>
          <w:tcPr>
            <w:tcW w:w="3811" w:type="dxa"/>
          </w:tcPr>
          <w:p w14:paraId="39FF2F79" w14:textId="77777777" w:rsidR="00D92C8C" w:rsidRPr="00D92C8C" w:rsidRDefault="000A09E5" w:rsidP="00D92C8C">
            <w:pPr>
              <w:suppressAutoHyphens/>
              <w:autoSpaceDE w:val="0"/>
              <w:autoSpaceDN w:val="0"/>
              <w:adjustRightInd w:val="0"/>
              <w:spacing w:before="120" w:after="120"/>
              <w:ind w:left="32"/>
              <w:textAlignment w:val="center"/>
              <w:rPr>
                <w:sz w:val="18"/>
                <w:szCs w:val="18"/>
              </w:rPr>
            </w:pPr>
            <w:hyperlink r:id="rId22" w:history="1">
              <w:r w:rsidR="00D92C8C" w:rsidRPr="00D92C8C">
                <w:rPr>
                  <w:color w:val="0000FF"/>
                  <w:sz w:val="18"/>
                  <w:szCs w:val="18"/>
                  <w:u w:val="single"/>
                </w:rPr>
                <w:t>https://www.dss.gov.au/sites/default/files/documents/11_2012/factsheet_amended_201112.pdf</w:t>
              </w:r>
            </w:hyperlink>
          </w:p>
        </w:tc>
      </w:tr>
      <w:tr w:rsidR="00D92C8C" w:rsidRPr="00D92C8C" w14:paraId="15E4D5E1" w14:textId="77777777" w:rsidTr="00C8664E">
        <w:trPr>
          <w:trHeight w:val="418"/>
        </w:trPr>
        <w:tc>
          <w:tcPr>
            <w:tcW w:w="3443" w:type="dxa"/>
          </w:tcPr>
          <w:p w14:paraId="0B25A32B" w14:textId="77777777" w:rsidR="00D92C8C" w:rsidRPr="00D92C8C" w:rsidRDefault="00D92C8C" w:rsidP="00C8664E">
            <w:pPr>
              <w:suppressAutoHyphens/>
              <w:autoSpaceDE w:val="0"/>
              <w:autoSpaceDN w:val="0"/>
              <w:adjustRightInd w:val="0"/>
              <w:spacing w:before="120" w:after="120"/>
              <w:ind w:left="360"/>
              <w:textAlignment w:val="center"/>
              <w:rPr>
                <w:sz w:val="22"/>
                <w:szCs w:val="22"/>
              </w:rPr>
            </w:pPr>
            <w:r w:rsidRPr="00D92C8C">
              <w:rPr>
                <w:sz w:val="22"/>
                <w:szCs w:val="22"/>
              </w:rPr>
              <w:t>Ra</w:t>
            </w:r>
            <w:r w:rsidRPr="00D92C8C">
              <w:rPr>
                <w:spacing w:val="1"/>
                <w:sz w:val="22"/>
                <w:szCs w:val="22"/>
              </w:rPr>
              <w:t>c</w:t>
            </w:r>
            <w:r w:rsidRPr="00D92C8C">
              <w:rPr>
                <w:spacing w:val="-1"/>
                <w:sz w:val="22"/>
                <w:szCs w:val="22"/>
              </w:rPr>
              <w:t>i</w:t>
            </w:r>
            <w:r w:rsidRPr="00D92C8C">
              <w:rPr>
                <w:spacing w:val="2"/>
                <w:sz w:val="22"/>
                <w:szCs w:val="22"/>
              </w:rPr>
              <w:t>a</w:t>
            </w:r>
            <w:r w:rsidRPr="00D92C8C">
              <w:rPr>
                <w:sz w:val="22"/>
                <w:szCs w:val="22"/>
              </w:rPr>
              <w:t>l</w:t>
            </w:r>
            <w:r w:rsidRPr="00D92C8C">
              <w:rPr>
                <w:spacing w:val="-7"/>
                <w:sz w:val="22"/>
                <w:szCs w:val="22"/>
              </w:rPr>
              <w:t xml:space="preserve"> </w:t>
            </w:r>
            <w:r w:rsidRPr="00D92C8C">
              <w:rPr>
                <w:sz w:val="22"/>
                <w:szCs w:val="22"/>
              </w:rPr>
              <w:t>D</w:t>
            </w:r>
            <w:r w:rsidRPr="00D92C8C">
              <w:rPr>
                <w:spacing w:val="-1"/>
                <w:sz w:val="22"/>
                <w:szCs w:val="22"/>
              </w:rPr>
              <w:t>i</w:t>
            </w:r>
            <w:r w:rsidRPr="00D92C8C">
              <w:rPr>
                <w:spacing w:val="1"/>
                <w:sz w:val="22"/>
                <w:szCs w:val="22"/>
              </w:rPr>
              <w:t>scr</w:t>
            </w:r>
            <w:r w:rsidRPr="00D92C8C">
              <w:rPr>
                <w:spacing w:val="-1"/>
                <w:sz w:val="22"/>
                <w:szCs w:val="22"/>
              </w:rPr>
              <w:t>i</w:t>
            </w:r>
            <w:r w:rsidRPr="00D92C8C">
              <w:rPr>
                <w:spacing w:val="2"/>
                <w:sz w:val="22"/>
                <w:szCs w:val="22"/>
              </w:rPr>
              <w:t>m</w:t>
            </w:r>
            <w:r w:rsidRPr="00D92C8C">
              <w:rPr>
                <w:spacing w:val="-1"/>
                <w:sz w:val="22"/>
                <w:szCs w:val="22"/>
              </w:rPr>
              <w:t>i</w:t>
            </w:r>
            <w:r w:rsidRPr="00D92C8C">
              <w:rPr>
                <w:spacing w:val="2"/>
                <w:sz w:val="22"/>
                <w:szCs w:val="22"/>
              </w:rPr>
              <w:t>n</w:t>
            </w:r>
            <w:r w:rsidRPr="00D92C8C">
              <w:rPr>
                <w:sz w:val="22"/>
                <w:szCs w:val="22"/>
              </w:rPr>
              <w:t>at</w:t>
            </w:r>
            <w:r w:rsidRPr="00D92C8C">
              <w:rPr>
                <w:spacing w:val="1"/>
                <w:sz w:val="22"/>
                <w:szCs w:val="22"/>
              </w:rPr>
              <w:t>i</w:t>
            </w:r>
            <w:r w:rsidRPr="00D92C8C">
              <w:rPr>
                <w:sz w:val="22"/>
                <w:szCs w:val="22"/>
              </w:rPr>
              <w:t>on</w:t>
            </w:r>
            <w:r w:rsidRPr="00D92C8C">
              <w:rPr>
                <w:spacing w:val="-11"/>
                <w:sz w:val="22"/>
                <w:szCs w:val="22"/>
              </w:rPr>
              <w:t xml:space="preserve"> </w:t>
            </w:r>
            <w:r w:rsidRPr="00D92C8C">
              <w:rPr>
                <w:spacing w:val="-1"/>
                <w:sz w:val="22"/>
                <w:szCs w:val="22"/>
              </w:rPr>
              <w:t>A</w:t>
            </w:r>
            <w:r w:rsidRPr="00D92C8C">
              <w:rPr>
                <w:spacing w:val="1"/>
                <w:sz w:val="22"/>
                <w:szCs w:val="22"/>
              </w:rPr>
              <w:t>c</w:t>
            </w:r>
            <w:r w:rsidRPr="00D92C8C">
              <w:rPr>
                <w:sz w:val="22"/>
                <w:szCs w:val="22"/>
              </w:rPr>
              <w:t>t</w:t>
            </w:r>
            <w:r w:rsidRPr="00D92C8C">
              <w:rPr>
                <w:spacing w:val="-4"/>
                <w:sz w:val="22"/>
                <w:szCs w:val="22"/>
              </w:rPr>
              <w:t xml:space="preserve"> </w:t>
            </w:r>
            <w:r w:rsidRPr="00D92C8C">
              <w:rPr>
                <w:spacing w:val="2"/>
                <w:sz w:val="22"/>
                <w:szCs w:val="22"/>
              </w:rPr>
              <w:t>1</w:t>
            </w:r>
            <w:r w:rsidRPr="00D92C8C">
              <w:rPr>
                <w:sz w:val="22"/>
                <w:szCs w:val="22"/>
              </w:rPr>
              <w:t>975</w:t>
            </w:r>
          </w:p>
          <w:p w14:paraId="3DF16A09" w14:textId="77777777" w:rsidR="00D92C8C" w:rsidRPr="00D92C8C" w:rsidRDefault="00D92C8C" w:rsidP="00C8664E">
            <w:pPr>
              <w:suppressAutoHyphens/>
              <w:autoSpaceDE w:val="0"/>
              <w:autoSpaceDN w:val="0"/>
              <w:adjustRightInd w:val="0"/>
              <w:spacing w:before="120" w:after="120"/>
              <w:ind w:left="360"/>
              <w:textAlignment w:val="center"/>
              <w:rPr>
                <w:spacing w:val="4"/>
                <w:sz w:val="22"/>
                <w:szCs w:val="22"/>
              </w:rPr>
            </w:pPr>
          </w:p>
        </w:tc>
        <w:tc>
          <w:tcPr>
            <w:tcW w:w="7042" w:type="dxa"/>
          </w:tcPr>
          <w:p w14:paraId="717DA4B2" w14:textId="77777777" w:rsidR="00D92C8C" w:rsidRPr="00D92C8C" w:rsidRDefault="00D92C8C" w:rsidP="00C8664E">
            <w:pPr>
              <w:pStyle w:val="PText"/>
              <w:spacing w:before="120" w:line="240" w:lineRule="auto"/>
              <w:ind w:left="360"/>
              <w:rPr>
                <w:rFonts w:ascii="Arial" w:hAnsi="Arial" w:cs="Arial"/>
                <w:sz w:val="22"/>
                <w:szCs w:val="22"/>
              </w:rPr>
            </w:pPr>
          </w:p>
        </w:tc>
        <w:tc>
          <w:tcPr>
            <w:tcW w:w="3811" w:type="dxa"/>
          </w:tcPr>
          <w:p w14:paraId="7C24412A" w14:textId="77777777" w:rsidR="00D92C8C" w:rsidRPr="00D92C8C" w:rsidRDefault="000A09E5" w:rsidP="00D92C8C">
            <w:pPr>
              <w:suppressAutoHyphens/>
              <w:autoSpaceDE w:val="0"/>
              <w:autoSpaceDN w:val="0"/>
              <w:adjustRightInd w:val="0"/>
              <w:spacing w:before="120" w:after="120"/>
              <w:ind w:left="32"/>
              <w:textAlignment w:val="center"/>
              <w:rPr>
                <w:sz w:val="18"/>
                <w:szCs w:val="18"/>
              </w:rPr>
            </w:pPr>
            <w:hyperlink r:id="rId23" w:history="1">
              <w:r w:rsidR="00D92C8C" w:rsidRPr="00D92C8C">
                <w:rPr>
                  <w:sz w:val="18"/>
                  <w:szCs w:val="18"/>
                </w:rPr>
                <w:t xml:space="preserve"> </w:t>
              </w:r>
              <w:hyperlink r:id="rId24" w:history="1">
                <w:r w:rsidR="00D92C8C" w:rsidRPr="00D92C8C">
                  <w:rPr>
                    <w:color w:val="0000FF"/>
                    <w:sz w:val="18"/>
                    <w:szCs w:val="18"/>
                    <w:u w:val="single"/>
                  </w:rPr>
                  <w:t>https://www.humanrights.gov.au/our-work/employers/racial-discrimination</w:t>
                </w:r>
              </w:hyperlink>
              <w:r w:rsidR="00D92C8C" w:rsidRPr="00D92C8C">
                <w:rPr>
                  <w:color w:val="0000FF"/>
                  <w:sz w:val="18"/>
                  <w:szCs w:val="18"/>
                  <w:u w:val="single"/>
                </w:rPr>
                <w:t>discrimination/publications/fact-sheet-racism-it-stops-me-community-service</w:t>
              </w:r>
            </w:hyperlink>
          </w:p>
        </w:tc>
      </w:tr>
      <w:tr w:rsidR="00D92C8C" w:rsidRPr="00D92C8C" w14:paraId="16C4B8C4" w14:textId="77777777" w:rsidTr="00C8664E">
        <w:trPr>
          <w:trHeight w:val="418"/>
        </w:trPr>
        <w:tc>
          <w:tcPr>
            <w:tcW w:w="3443" w:type="dxa"/>
          </w:tcPr>
          <w:p w14:paraId="06EDE8B1" w14:textId="77777777" w:rsidR="00D92C8C" w:rsidRPr="00D92C8C" w:rsidRDefault="00D92C8C" w:rsidP="00C8664E">
            <w:pPr>
              <w:suppressAutoHyphens/>
              <w:autoSpaceDE w:val="0"/>
              <w:autoSpaceDN w:val="0"/>
              <w:adjustRightInd w:val="0"/>
              <w:spacing w:before="120" w:after="120"/>
              <w:ind w:left="360"/>
              <w:textAlignment w:val="center"/>
              <w:rPr>
                <w:sz w:val="22"/>
                <w:szCs w:val="22"/>
              </w:rPr>
            </w:pPr>
            <w:r w:rsidRPr="00D92C8C">
              <w:rPr>
                <w:sz w:val="22"/>
                <w:szCs w:val="22"/>
              </w:rPr>
              <w:t>Family Law Act, 1975</w:t>
            </w:r>
          </w:p>
          <w:p w14:paraId="70047A82" w14:textId="77777777" w:rsidR="00D92C8C" w:rsidRPr="00D92C8C" w:rsidRDefault="00D92C8C" w:rsidP="00C8664E">
            <w:pPr>
              <w:suppressAutoHyphens/>
              <w:autoSpaceDE w:val="0"/>
              <w:autoSpaceDN w:val="0"/>
              <w:adjustRightInd w:val="0"/>
              <w:spacing w:before="120" w:after="120"/>
              <w:ind w:left="360"/>
              <w:textAlignment w:val="center"/>
              <w:rPr>
                <w:spacing w:val="4"/>
                <w:sz w:val="22"/>
                <w:szCs w:val="22"/>
              </w:rPr>
            </w:pPr>
          </w:p>
        </w:tc>
        <w:tc>
          <w:tcPr>
            <w:tcW w:w="7042" w:type="dxa"/>
          </w:tcPr>
          <w:p w14:paraId="76DCAD82" w14:textId="77777777" w:rsidR="00D92C8C" w:rsidRPr="00D92C8C" w:rsidRDefault="00D92C8C" w:rsidP="00C8664E">
            <w:pPr>
              <w:pStyle w:val="PText"/>
              <w:spacing w:before="120" w:line="240" w:lineRule="auto"/>
              <w:ind w:left="360"/>
              <w:rPr>
                <w:rFonts w:ascii="Arial" w:hAnsi="Arial" w:cs="Arial"/>
                <w:sz w:val="22"/>
                <w:szCs w:val="22"/>
              </w:rPr>
            </w:pPr>
          </w:p>
        </w:tc>
        <w:tc>
          <w:tcPr>
            <w:tcW w:w="3811" w:type="dxa"/>
          </w:tcPr>
          <w:p w14:paraId="0AF93DCE" w14:textId="77777777" w:rsidR="00D92C8C" w:rsidRPr="00D92C8C" w:rsidRDefault="000A09E5" w:rsidP="00D92C8C">
            <w:pPr>
              <w:suppressAutoHyphens/>
              <w:autoSpaceDE w:val="0"/>
              <w:autoSpaceDN w:val="0"/>
              <w:adjustRightInd w:val="0"/>
              <w:spacing w:before="120" w:after="120"/>
              <w:ind w:left="32"/>
              <w:textAlignment w:val="center"/>
              <w:rPr>
                <w:sz w:val="18"/>
                <w:szCs w:val="18"/>
              </w:rPr>
            </w:pPr>
            <w:hyperlink r:id="rId25" w:history="1">
              <w:r w:rsidR="00D92C8C" w:rsidRPr="00D92C8C">
                <w:rPr>
                  <w:color w:val="0000FF"/>
                  <w:sz w:val="18"/>
                  <w:szCs w:val="18"/>
                  <w:u w:val="single"/>
                </w:rPr>
                <w:t>https://www.afp.gov.au/what-we-do/crime-types/family-law-kit</w:t>
              </w:r>
            </w:hyperlink>
          </w:p>
        </w:tc>
      </w:tr>
      <w:tr w:rsidR="00D92C8C" w:rsidRPr="00D92C8C" w14:paraId="7508CDCE" w14:textId="77777777" w:rsidTr="00C8664E">
        <w:trPr>
          <w:trHeight w:val="418"/>
        </w:trPr>
        <w:tc>
          <w:tcPr>
            <w:tcW w:w="3443" w:type="dxa"/>
          </w:tcPr>
          <w:p w14:paraId="13F10222" w14:textId="77777777" w:rsidR="00D92C8C" w:rsidRPr="00D92C8C" w:rsidRDefault="00D92C8C" w:rsidP="00C8664E">
            <w:pPr>
              <w:suppressAutoHyphens/>
              <w:autoSpaceDE w:val="0"/>
              <w:autoSpaceDN w:val="0"/>
              <w:adjustRightInd w:val="0"/>
              <w:spacing w:before="120" w:after="120"/>
              <w:ind w:left="360"/>
              <w:textAlignment w:val="center"/>
              <w:rPr>
                <w:sz w:val="22"/>
                <w:szCs w:val="22"/>
              </w:rPr>
            </w:pPr>
            <w:r w:rsidRPr="00D92C8C">
              <w:rPr>
                <w:spacing w:val="-1"/>
                <w:sz w:val="22"/>
                <w:szCs w:val="22"/>
              </w:rPr>
              <w:t>S</w:t>
            </w:r>
            <w:r w:rsidRPr="00D92C8C">
              <w:rPr>
                <w:sz w:val="22"/>
                <w:szCs w:val="22"/>
              </w:rPr>
              <w:t>ex</w:t>
            </w:r>
            <w:r w:rsidRPr="00D92C8C">
              <w:rPr>
                <w:spacing w:val="-2"/>
                <w:sz w:val="22"/>
                <w:szCs w:val="22"/>
              </w:rPr>
              <w:t xml:space="preserve"> </w:t>
            </w:r>
            <w:r w:rsidRPr="00D92C8C">
              <w:rPr>
                <w:sz w:val="22"/>
                <w:szCs w:val="22"/>
              </w:rPr>
              <w:t>D</w:t>
            </w:r>
            <w:r w:rsidRPr="00D92C8C">
              <w:rPr>
                <w:spacing w:val="-1"/>
                <w:sz w:val="22"/>
                <w:szCs w:val="22"/>
              </w:rPr>
              <w:t>i</w:t>
            </w:r>
            <w:r w:rsidRPr="00D92C8C">
              <w:rPr>
                <w:spacing w:val="1"/>
                <w:sz w:val="22"/>
                <w:szCs w:val="22"/>
              </w:rPr>
              <w:t>scr</w:t>
            </w:r>
            <w:r w:rsidRPr="00D92C8C">
              <w:rPr>
                <w:spacing w:val="-1"/>
                <w:sz w:val="22"/>
                <w:szCs w:val="22"/>
              </w:rPr>
              <w:t>i</w:t>
            </w:r>
            <w:r w:rsidRPr="00D92C8C">
              <w:rPr>
                <w:spacing w:val="2"/>
                <w:sz w:val="22"/>
                <w:szCs w:val="22"/>
              </w:rPr>
              <w:t>m</w:t>
            </w:r>
            <w:r w:rsidRPr="00D92C8C">
              <w:rPr>
                <w:spacing w:val="-1"/>
                <w:sz w:val="22"/>
                <w:szCs w:val="22"/>
              </w:rPr>
              <w:t>i</w:t>
            </w:r>
            <w:r w:rsidRPr="00D92C8C">
              <w:rPr>
                <w:spacing w:val="2"/>
                <w:sz w:val="22"/>
                <w:szCs w:val="22"/>
              </w:rPr>
              <w:t>n</w:t>
            </w:r>
            <w:r w:rsidRPr="00D92C8C">
              <w:rPr>
                <w:sz w:val="22"/>
                <w:szCs w:val="22"/>
              </w:rPr>
              <w:t>at</w:t>
            </w:r>
            <w:r w:rsidRPr="00D92C8C">
              <w:rPr>
                <w:spacing w:val="1"/>
                <w:sz w:val="22"/>
                <w:szCs w:val="22"/>
              </w:rPr>
              <w:t>i</w:t>
            </w:r>
            <w:r w:rsidRPr="00D92C8C">
              <w:rPr>
                <w:sz w:val="22"/>
                <w:szCs w:val="22"/>
              </w:rPr>
              <w:t>on</w:t>
            </w:r>
            <w:r w:rsidRPr="00D92C8C">
              <w:rPr>
                <w:spacing w:val="-11"/>
                <w:sz w:val="22"/>
                <w:szCs w:val="22"/>
              </w:rPr>
              <w:t xml:space="preserve"> </w:t>
            </w:r>
            <w:r w:rsidRPr="00D92C8C">
              <w:rPr>
                <w:spacing w:val="-1"/>
                <w:sz w:val="22"/>
                <w:szCs w:val="22"/>
              </w:rPr>
              <w:t>A</w:t>
            </w:r>
            <w:r w:rsidRPr="00D92C8C">
              <w:rPr>
                <w:spacing w:val="1"/>
                <w:sz w:val="22"/>
                <w:szCs w:val="22"/>
              </w:rPr>
              <w:t>c</w:t>
            </w:r>
            <w:r w:rsidRPr="00D92C8C">
              <w:rPr>
                <w:sz w:val="22"/>
                <w:szCs w:val="22"/>
              </w:rPr>
              <w:t>t</w:t>
            </w:r>
            <w:r w:rsidRPr="00D92C8C">
              <w:rPr>
                <w:spacing w:val="-4"/>
                <w:sz w:val="22"/>
                <w:szCs w:val="22"/>
              </w:rPr>
              <w:t xml:space="preserve"> </w:t>
            </w:r>
            <w:r w:rsidRPr="00D92C8C">
              <w:rPr>
                <w:sz w:val="22"/>
                <w:szCs w:val="22"/>
              </w:rPr>
              <w:t>1</w:t>
            </w:r>
            <w:r w:rsidRPr="00D92C8C">
              <w:rPr>
                <w:spacing w:val="2"/>
                <w:sz w:val="22"/>
                <w:szCs w:val="22"/>
              </w:rPr>
              <w:t>98</w:t>
            </w:r>
            <w:r w:rsidRPr="00D92C8C">
              <w:rPr>
                <w:sz w:val="22"/>
                <w:szCs w:val="22"/>
              </w:rPr>
              <w:t>4</w:t>
            </w:r>
          </w:p>
          <w:p w14:paraId="2D28BD45" w14:textId="0BC51F24" w:rsidR="00D92C8C" w:rsidRPr="00D92C8C" w:rsidRDefault="00D92C8C" w:rsidP="00D92C8C">
            <w:pPr>
              <w:suppressAutoHyphens/>
              <w:autoSpaceDE w:val="0"/>
              <w:autoSpaceDN w:val="0"/>
              <w:adjustRightInd w:val="0"/>
              <w:spacing w:before="120" w:after="120"/>
              <w:ind w:left="360"/>
              <w:textAlignment w:val="center"/>
              <w:rPr>
                <w:sz w:val="22"/>
                <w:szCs w:val="22"/>
              </w:rPr>
            </w:pPr>
            <w:r w:rsidRPr="00D92C8C">
              <w:rPr>
                <w:spacing w:val="-1"/>
                <w:sz w:val="22"/>
                <w:szCs w:val="22"/>
              </w:rPr>
              <w:t>A</w:t>
            </w:r>
            <w:r w:rsidRPr="00D92C8C">
              <w:rPr>
                <w:sz w:val="22"/>
                <w:szCs w:val="22"/>
              </w:rPr>
              <w:t>u</w:t>
            </w:r>
            <w:r w:rsidRPr="00D92C8C">
              <w:rPr>
                <w:spacing w:val="1"/>
                <w:sz w:val="22"/>
                <w:szCs w:val="22"/>
              </w:rPr>
              <w:t>s</w:t>
            </w:r>
            <w:r w:rsidRPr="00D92C8C">
              <w:rPr>
                <w:sz w:val="22"/>
                <w:szCs w:val="22"/>
              </w:rPr>
              <w:t>t</w:t>
            </w:r>
            <w:r w:rsidRPr="00D92C8C">
              <w:rPr>
                <w:spacing w:val="1"/>
                <w:sz w:val="22"/>
                <w:szCs w:val="22"/>
              </w:rPr>
              <w:t>r</w:t>
            </w:r>
            <w:r w:rsidRPr="00D92C8C">
              <w:rPr>
                <w:sz w:val="22"/>
                <w:szCs w:val="22"/>
              </w:rPr>
              <w:t>a</w:t>
            </w:r>
            <w:r w:rsidRPr="00D92C8C">
              <w:rPr>
                <w:spacing w:val="1"/>
                <w:sz w:val="22"/>
                <w:szCs w:val="22"/>
              </w:rPr>
              <w:t>l</w:t>
            </w:r>
            <w:r w:rsidRPr="00D92C8C">
              <w:rPr>
                <w:spacing w:val="-1"/>
                <w:sz w:val="22"/>
                <w:szCs w:val="22"/>
              </w:rPr>
              <w:t>i</w:t>
            </w:r>
            <w:r w:rsidRPr="00D92C8C">
              <w:rPr>
                <w:spacing w:val="2"/>
                <w:sz w:val="22"/>
                <w:szCs w:val="22"/>
              </w:rPr>
              <w:t>a</w:t>
            </w:r>
            <w:r w:rsidRPr="00D92C8C">
              <w:rPr>
                <w:sz w:val="22"/>
                <w:szCs w:val="22"/>
              </w:rPr>
              <w:t>n</w:t>
            </w:r>
            <w:r w:rsidRPr="00D92C8C">
              <w:rPr>
                <w:spacing w:val="-10"/>
                <w:sz w:val="22"/>
                <w:szCs w:val="22"/>
              </w:rPr>
              <w:t xml:space="preserve"> </w:t>
            </w:r>
            <w:r w:rsidRPr="00D92C8C">
              <w:rPr>
                <w:sz w:val="22"/>
                <w:szCs w:val="22"/>
              </w:rPr>
              <w:t>H</w:t>
            </w:r>
            <w:r w:rsidRPr="00D92C8C">
              <w:rPr>
                <w:spacing w:val="2"/>
                <w:sz w:val="22"/>
                <w:szCs w:val="22"/>
              </w:rPr>
              <w:t>u</w:t>
            </w:r>
            <w:r w:rsidRPr="00D92C8C">
              <w:rPr>
                <w:sz w:val="22"/>
                <w:szCs w:val="22"/>
              </w:rPr>
              <w:t>man</w:t>
            </w:r>
            <w:r w:rsidRPr="00D92C8C">
              <w:rPr>
                <w:spacing w:val="-4"/>
                <w:sz w:val="22"/>
                <w:szCs w:val="22"/>
              </w:rPr>
              <w:t xml:space="preserve"> </w:t>
            </w:r>
            <w:r w:rsidRPr="00D92C8C">
              <w:rPr>
                <w:sz w:val="22"/>
                <w:szCs w:val="22"/>
              </w:rPr>
              <w:t>R</w:t>
            </w:r>
            <w:r w:rsidRPr="00D92C8C">
              <w:rPr>
                <w:spacing w:val="1"/>
                <w:sz w:val="22"/>
                <w:szCs w:val="22"/>
              </w:rPr>
              <w:t>i</w:t>
            </w:r>
            <w:r w:rsidRPr="00D92C8C">
              <w:rPr>
                <w:sz w:val="22"/>
                <w:szCs w:val="22"/>
              </w:rPr>
              <w:t>ghts</w:t>
            </w:r>
            <w:r w:rsidRPr="00D92C8C">
              <w:rPr>
                <w:spacing w:val="-5"/>
                <w:sz w:val="22"/>
                <w:szCs w:val="22"/>
              </w:rPr>
              <w:t xml:space="preserve"> </w:t>
            </w:r>
            <w:r w:rsidRPr="00D92C8C">
              <w:rPr>
                <w:spacing w:val="3"/>
                <w:sz w:val="22"/>
                <w:szCs w:val="22"/>
              </w:rPr>
              <w:t>C</w:t>
            </w:r>
            <w:r w:rsidRPr="00D92C8C">
              <w:rPr>
                <w:sz w:val="22"/>
                <w:szCs w:val="22"/>
              </w:rPr>
              <w:t>om</w:t>
            </w:r>
            <w:r w:rsidRPr="00D92C8C">
              <w:rPr>
                <w:spacing w:val="2"/>
                <w:sz w:val="22"/>
                <w:szCs w:val="22"/>
              </w:rPr>
              <w:t>m</w:t>
            </w:r>
            <w:r w:rsidRPr="00D92C8C">
              <w:rPr>
                <w:spacing w:val="-1"/>
                <w:sz w:val="22"/>
                <w:szCs w:val="22"/>
              </w:rPr>
              <w:t>i</w:t>
            </w:r>
            <w:r w:rsidRPr="00D92C8C">
              <w:rPr>
                <w:spacing w:val="1"/>
                <w:sz w:val="22"/>
                <w:szCs w:val="22"/>
              </w:rPr>
              <w:t>ss</w:t>
            </w:r>
            <w:r w:rsidRPr="00D92C8C">
              <w:rPr>
                <w:spacing w:val="-1"/>
                <w:sz w:val="22"/>
                <w:szCs w:val="22"/>
              </w:rPr>
              <w:t>i</w:t>
            </w:r>
            <w:r w:rsidRPr="00D92C8C">
              <w:rPr>
                <w:sz w:val="22"/>
                <w:szCs w:val="22"/>
              </w:rPr>
              <w:t>on</w:t>
            </w:r>
            <w:r w:rsidRPr="00D92C8C">
              <w:rPr>
                <w:spacing w:val="-9"/>
                <w:sz w:val="22"/>
                <w:szCs w:val="22"/>
              </w:rPr>
              <w:t xml:space="preserve"> </w:t>
            </w:r>
            <w:r w:rsidRPr="00D92C8C">
              <w:rPr>
                <w:spacing w:val="-1"/>
                <w:sz w:val="22"/>
                <w:szCs w:val="22"/>
              </w:rPr>
              <w:t>A</w:t>
            </w:r>
            <w:r w:rsidRPr="00D92C8C">
              <w:rPr>
                <w:spacing w:val="1"/>
                <w:sz w:val="22"/>
                <w:szCs w:val="22"/>
              </w:rPr>
              <w:t>c</w:t>
            </w:r>
            <w:r w:rsidRPr="00D92C8C">
              <w:rPr>
                <w:sz w:val="22"/>
                <w:szCs w:val="22"/>
              </w:rPr>
              <w:t>t</w:t>
            </w:r>
            <w:r w:rsidRPr="00D92C8C">
              <w:rPr>
                <w:spacing w:val="-4"/>
                <w:sz w:val="22"/>
                <w:szCs w:val="22"/>
              </w:rPr>
              <w:t xml:space="preserve"> </w:t>
            </w:r>
            <w:r w:rsidRPr="00D92C8C">
              <w:rPr>
                <w:spacing w:val="2"/>
                <w:sz w:val="22"/>
                <w:szCs w:val="22"/>
              </w:rPr>
              <w:t>1</w:t>
            </w:r>
            <w:r w:rsidRPr="00D92C8C">
              <w:rPr>
                <w:sz w:val="22"/>
                <w:szCs w:val="22"/>
              </w:rPr>
              <w:t>986</w:t>
            </w:r>
          </w:p>
        </w:tc>
        <w:tc>
          <w:tcPr>
            <w:tcW w:w="7042" w:type="dxa"/>
          </w:tcPr>
          <w:p w14:paraId="0EF1D078" w14:textId="77777777" w:rsidR="00D92C8C" w:rsidRPr="00D92C8C" w:rsidRDefault="00D92C8C" w:rsidP="00C8664E">
            <w:pPr>
              <w:pStyle w:val="PText"/>
              <w:spacing w:before="120" w:line="240" w:lineRule="auto"/>
              <w:ind w:left="360"/>
              <w:rPr>
                <w:rFonts w:ascii="Arial" w:hAnsi="Arial" w:cs="Arial"/>
                <w:sz w:val="22"/>
                <w:szCs w:val="22"/>
              </w:rPr>
            </w:pPr>
          </w:p>
        </w:tc>
        <w:tc>
          <w:tcPr>
            <w:tcW w:w="3811" w:type="dxa"/>
          </w:tcPr>
          <w:p w14:paraId="6DD73B3F" w14:textId="77777777" w:rsidR="00D92C8C" w:rsidRPr="00D92C8C" w:rsidRDefault="000A09E5" w:rsidP="00D92C8C">
            <w:pPr>
              <w:suppressAutoHyphens/>
              <w:autoSpaceDE w:val="0"/>
              <w:autoSpaceDN w:val="0"/>
              <w:adjustRightInd w:val="0"/>
              <w:spacing w:before="120" w:after="120"/>
              <w:ind w:left="32"/>
              <w:textAlignment w:val="center"/>
              <w:rPr>
                <w:sz w:val="18"/>
                <w:szCs w:val="18"/>
              </w:rPr>
            </w:pPr>
            <w:hyperlink r:id="rId26" w:history="1">
              <w:r w:rsidR="00D92C8C" w:rsidRPr="00D92C8C">
                <w:rPr>
                  <w:color w:val="0000FF"/>
                  <w:sz w:val="18"/>
                  <w:szCs w:val="18"/>
                  <w:u w:val="single"/>
                </w:rPr>
                <w:t>https://www.humanrights.gov.au/our-work/sex-discrimination/publications/guidelines-special-measures-under-sex-discrimination-act</w:t>
              </w:r>
            </w:hyperlink>
          </w:p>
        </w:tc>
      </w:tr>
    </w:tbl>
    <w:p w14:paraId="1469815B" w14:textId="77777777" w:rsidR="006175B3" w:rsidRDefault="006175B3">
      <w:r>
        <w:br w:type="page"/>
      </w:r>
    </w:p>
    <w:tbl>
      <w:tblPr>
        <w:tblStyle w:val="TableGrid"/>
        <w:tblW w:w="14296" w:type="dxa"/>
        <w:tblLayout w:type="fixed"/>
        <w:tblLook w:val="04A0" w:firstRow="1" w:lastRow="0" w:firstColumn="1" w:lastColumn="0" w:noHBand="0" w:noVBand="1"/>
      </w:tblPr>
      <w:tblGrid>
        <w:gridCol w:w="3443"/>
        <w:gridCol w:w="7042"/>
        <w:gridCol w:w="3811"/>
      </w:tblGrid>
      <w:tr w:rsidR="006175B3" w:rsidRPr="00D92C8C" w14:paraId="0B1D692C" w14:textId="77777777" w:rsidTr="006175B3">
        <w:trPr>
          <w:trHeight w:val="418"/>
        </w:trPr>
        <w:tc>
          <w:tcPr>
            <w:tcW w:w="3443" w:type="dxa"/>
            <w:shd w:val="clear" w:color="auto" w:fill="D0CECE" w:themeFill="background2" w:themeFillShade="E6"/>
          </w:tcPr>
          <w:p w14:paraId="7CFBF467" w14:textId="24843F19" w:rsidR="006175B3" w:rsidRPr="006175B3" w:rsidRDefault="006175B3" w:rsidP="006175B3">
            <w:pPr>
              <w:suppressAutoHyphens/>
              <w:autoSpaceDE w:val="0"/>
              <w:autoSpaceDN w:val="0"/>
              <w:adjustRightInd w:val="0"/>
              <w:spacing w:before="120" w:after="120"/>
              <w:ind w:left="360"/>
              <w:jc w:val="center"/>
              <w:textAlignment w:val="center"/>
              <w:rPr>
                <w:spacing w:val="-1"/>
              </w:rPr>
            </w:pPr>
            <w:r w:rsidRPr="006175B3">
              <w:rPr>
                <w:rFonts w:ascii="Arial" w:hAnsi="Arial" w:cs="Arial"/>
                <w:b/>
              </w:rPr>
              <w:lastRenderedPageBreak/>
              <w:t>Document or Resource</w:t>
            </w:r>
          </w:p>
        </w:tc>
        <w:tc>
          <w:tcPr>
            <w:tcW w:w="7042" w:type="dxa"/>
            <w:shd w:val="clear" w:color="auto" w:fill="D0CECE" w:themeFill="background2" w:themeFillShade="E6"/>
          </w:tcPr>
          <w:p w14:paraId="68DC13FE" w14:textId="007556D6" w:rsidR="006175B3" w:rsidRPr="006175B3" w:rsidRDefault="006175B3" w:rsidP="006175B3">
            <w:pPr>
              <w:pStyle w:val="PText"/>
              <w:spacing w:before="120" w:line="240" w:lineRule="auto"/>
              <w:ind w:left="360"/>
              <w:jc w:val="center"/>
              <w:rPr>
                <w:rFonts w:ascii="Arial" w:hAnsi="Arial" w:cs="Arial"/>
                <w:sz w:val="24"/>
                <w:szCs w:val="24"/>
              </w:rPr>
            </w:pPr>
            <w:r w:rsidRPr="006175B3">
              <w:rPr>
                <w:rFonts w:ascii="Arial" w:hAnsi="Arial" w:cs="Arial"/>
                <w:b/>
                <w:sz w:val="24"/>
                <w:szCs w:val="24"/>
              </w:rPr>
              <w:t>Notes</w:t>
            </w:r>
          </w:p>
        </w:tc>
        <w:tc>
          <w:tcPr>
            <w:tcW w:w="3811" w:type="dxa"/>
            <w:shd w:val="clear" w:color="auto" w:fill="D0CECE" w:themeFill="background2" w:themeFillShade="E6"/>
          </w:tcPr>
          <w:p w14:paraId="5DF7EBC9" w14:textId="309109ED" w:rsidR="006175B3" w:rsidRPr="006175B3" w:rsidRDefault="006175B3" w:rsidP="006175B3">
            <w:pPr>
              <w:suppressAutoHyphens/>
              <w:autoSpaceDE w:val="0"/>
              <w:autoSpaceDN w:val="0"/>
              <w:adjustRightInd w:val="0"/>
              <w:spacing w:before="120" w:after="120"/>
              <w:ind w:left="32"/>
              <w:jc w:val="center"/>
              <w:textAlignment w:val="center"/>
            </w:pPr>
            <w:r w:rsidRPr="006175B3">
              <w:rPr>
                <w:rFonts w:ascii="Arial" w:hAnsi="Arial" w:cs="Arial"/>
                <w:b/>
              </w:rPr>
              <w:t>Further Information</w:t>
            </w:r>
          </w:p>
        </w:tc>
      </w:tr>
      <w:tr w:rsidR="006175B3" w14:paraId="1AC0D6C9" w14:textId="77777777" w:rsidTr="00C8664E">
        <w:trPr>
          <w:trHeight w:val="418"/>
        </w:trPr>
        <w:tc>
          <w:tcPr>
            <w:tcW w:w="3443" w:type="dxa"/>
          </w:tcPr>
          <w:p w14:paraId="1242DF49" w14:textId="77777777" w:rsidR="006175B3" w:rsidRPr="00C85A96" w:rsidRDefault="006175B3" w:rsidP="00C8664E">
            <w:pPr>
              <w:suppressAutoHyphens/>
              <w:autoSpaceDE w:val="0"/>
              <w:autoSpaceDN w:val="0"/>
              <w:adjustRightInd w:val="0"/>
              <w:spacing w:before="120" w:after="120"/>
              <w:ind w:left="360"/>
              <w:textAlignment w:val="center"/>
              <w:rPr>
                <w:i/>
              </w:rPr>
            </w:pPr>
            <w:r w:rsidRPr="00075155">
              <w:t xml:space="preserve">The federal government has also ratified the </w:t>
            </w:r>
            <w:r w:rsidRPr="00D02724">
              <w:rPr>
                <w:i/>
              </w:rPr>
              <w:t>United Nations Convention on the Rights of the Child (1989)</w:t>
            </w:r>
            <w:r w:rsidRPr="00075155">
              <w:t xml:space="preserve"> [Ratified by Australian Parliament, 17 December 1990]</w:t>
            </w:r>
          </w:p>
        </w:tc>
        <w:tc>
          <w:tcPr>
            <w:tcW w:w="7042" w:type="dxa"/>
          </w:tcPr>
          <w:p w14:paraId="2A7CB17D" w14:textId="77777777" w:rsidR="006175B3" w:rsidRPr="00E54092" w:rsidRDefault="006175B3" w:rsidP="00C8664E">
            <w:pPr>
              <w:pStyle w:val="PText"/>
              <w:spacing w:before="120" w:line="240" w:lineRule="auto"/>
              <w:ind w:left="360"/>
              <w:rPr>
                <w:rFonts w:ascii="Arial" w:hAnsi="Arial" w:cs="Arial"/>
                <w:sz w:val="22"/>
                <w:szCs w:val="22"/>
              </w:rPr>
            </w:pPr>
          </w:p>
        </w:tc>
        <w:tc>
          <w:tcPr>
            <w:tcW w:w="3811" w:type="dxa"/>
          </w:tcPr>
          <w:p w14:paraId="0CB1C435" w14:textId="77777777" w:rsidR="006175B3" w:rsidRPr="004520ED" w:rsidRDefault="000A09E5" w:rsidP="00C8664E">
            <w:pPr>
              <w:suppressAutoHyphens/>
              <w:autoSpaceDE w:val="0"/>
              <w:autoSpaceDN w:val="0"/>
              <w:adjustRightInd w:val="0"/>
              <w:spacing w:before="120" w:after="120"/>
              <w:ind w:left="360"/>
              <w:textAlignment w:val="center"/>
            </w:pPr>
            <w:hyperlink r:id="rId27" w:history="1">
              <w:r w:rsidR="006175B3" w:rsidRPr="00A14219">
                <w:rPr>
                  <w:color w:val="0000FF"/>
                  <w:u w:val="single"/>
                </w:rPr>
                <w:t>https://www.ohchr.org/EN/ProfessionalInterest/Pages/CRC.aspx</w:t>
              </w:r>
            </w:hyperlink>
          </w:p>
        </w:tc>
      </w:tr>
      <w:tr w:rsidR="006175B3" w14:paraId="576A2F8C" w14:textId="77777777" w:rsidTr="00C8664E">
        <w:trPr>
          <w:trHeight w:val="418"/>
        </w:trPr>
        <w:tc>
          <w:tcPr>
            <w:tcW w:w="3443" w:type="dxa"/>
          </w:tcPr>
          <w:p w14:paraId="72FC92F7" w14:textId="77777777" w:rsidR="006175B3" w:rsidRPr="00075155" w:rsidRDefault="006175B3" w:rsidP="00C8664E">
            <w:pPr>
              <w:suppressAutoHyphens/>
              <w:autoSpaceDE w:val="0"/>
              <w:autoSpaceDN w:val="0"/>
              <w:adjustRightInd w:val="0"/>
              <w:spacing w:before="120" w:after="120"/>
              <w:ind w:left="360"/>
              <w:textAlignment w:val="center"/>
            </w:pPr>
            <w:r w:rsidRPr="00C436F5">
              <w:t xml:space="preserve">Australian Charities and Not for </w:t>
            </w:r>
            <w:r>
              <w:t>P</w:t>
            </w:r>
            <w:r w:rsidRPr="00C436F5">
              <w:t>rofits Commission</w:t>
            </w:r>
            <w:r>
              <w:t xml:space="preserve"> (ACNC) Governance Standards</w:t>
            </w:r>
          </w:p>
        </w:tc>
        <w:tc>
          <w:tcPr>
            <w:tcW w:w="7042" w:type="dxa"/>
          </w:tcPr>
          <w:p w14:paraId="5E9F058A"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outlineLvl w:val="2"/>
              <w:rPr>
                <w:rFonts w:eastAsia="Times New Roman"/>
                <w:spacing w:val="12"/>
                <w:sz w:val="18"/>
                <w:szCs w:val="18"/>
                <w:lang w:eastAsia="en-AU"/>
              </w:rPr>
            </w:pPr>
            <w:r w:rsidRPr="00D92C8C">
              <w:rPr>
                <w:rFonts w:eastAsia="Times New Roman"/>
                <w:spacing w:val="12"/>
                <w:sz w:val="18"/>
                <w:szCs w:val="18"/>
                <w:lang w:eastAsia="en-AU"/>
              </w:rPr>
              <w:t>Standard 1: Purposes and not-for-profit nature</w:t>
            </w:r>
            <w:r w:rsidRPr="00D92C8C">
              <w:rPr>
                <w:rFonts w:eastAsia="Times New Roman"/>
                <w:sz w:val="18"/>
                <w:szCs w:val="18"/>
                <w:lang w:eastAsia="en-AU"/>
              </w:rPr>
              <w:t>.</w:t>
            </w:r>
          </w:p>
          <w:p w14:paraId="15A46A0F"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outlineLvl w:val="2"/>
              <w:rPr>
                <w:rFonts w:eastAsia="Times New Roman"/>
                <w:spacing w:val="12"/>
                <w:sz w:val="18"/>
                <w:szCs w:val="18"/>
                <w:lang w:eastAsia="en-AU"/>
              </w:rPr>
            </w:pPr>
            <w:r w:rsidRPr="00D92C8C">
              <w:rPr>
                <w:rFonts w:eastAsia="Times New Roman"/>
                <w:spacing w:val="12"/>
                <w:sz w:val="18"/>
                <w:szCs w:val="18"/>
                <w:lang w:eastAsia="en-AU"/>
              </w:rPr>
              <w:t>Standard 2: Accountability to members</w:t>
            </w:r>
          </w:p>
          <w:p w14:paraId="5F857CA4"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outlineLvl w:val="2"/>
              <w:rPr>
                <w:rFonts w:eastAsia="Times New Roman"/>
                <w:spacing w:val="12"/>
                <w:sz w:val="18"/>
                <w:szCs w:val="18"/>
                <w:lang w:eastAsia="en-AU"/>
              </w:rPr>
            </w:pPr>
            <w:r w:rsidRPr="00D92C8C">
              <w:rPr>
                <w:rFonts w:eastAsia="Times New Roman"/>
                <w:spacing w:val="12"/>
                <w:sz w:val="18"/>
                <w:szCs w:val="18"/>
                <w:lang w:eastAsia="en-AU"/>
              </w:rPr>
              <w:t>Standard 3: Compliance with Australian laws</w:t>
            </w:r>
            <w:r w:rsidRPr="00D92C8C">
              <w:rPr>
                <w:rFonts w:eastAsia="Times New Roman"/>
                <w:sz w:val="18"/>
                <w:szCs w:val="18"/>
                <w:lang w:eastAsia="en-AU"/>
              </w:rPr>
              <w:t>.</w:t>
            </w:r>
          </w:p>
          <w:p w14:paraId="1F0B8C74"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rPr>
                <w:rFonts w:eastAsia="Times New Roman"/>
                <w:spacing w:val="12"/>
                <w:sz w:val="18"/>
                <w:szCs w:val="18"/>
                <w:lang w:eastAsia="en-AU"/>
              </w:rPr>
            </w:pPr>
            <w:r w:rsidRPr="00D92C8C">
              <w:rPr>
                <w:rFonts w:eastAsia="Times New Roman"/>
                <w:spacing w:val="12"/>
                <w:sz w:val="18"/>
                <w:szCs w:val="18"/>
                <w:lang w:eastAsia="en-AU"/>
              </w:rPr>
              <w:t xml:space="preserve">Standard 4: Suitability of Responsible Persons </w:t>
            </w:r>
          </w:p>
          <w:p w14:paraId="1917EEB2"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rPr>
                <w:rFonts w:eastAsia="Times New Roman"/>
                <w:b/>
                <w:bCs/>
                <w:spacing w:val="12"/>
                <w:sz w:val="18"/>
                <w:szCs w:val="18"/>
                <w:lang w:eastAsia="en-AU"/>
              </w:rPr>
            </w:pPr>
            <w:r w:rsidRPr="00D92C8C">
              <w:rPr>
                <w:rFonts w:eastAsia="Times New Roman"/>
                <w:spacing w:val="12"/>
                <w:sz w:val="18"/>
                <w:szCs w:val="18"/>
                <w:lang w:eastAsia="en-AU"/>
              </w:rPr>
              <w:t>Standard 5: Duties of Responsible Persons</w:t>
            </w:r>
            <w:r w:rsidRPr="00D92C8C">
              <w:rPr>
                <w:rFonts w:eastAsia="Times New Roman"/>
                <w:sz w:val="18"/>
                <w:szCs w:val="18"/>
                <w:lang w:eastAsia="en-AU"/>
              </w:rPr>
              <w:t xml:space="preserve"> </w:t>
            </w:r>
          </w:p>
          <w:p w14:paraId="462CF11D"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rPr>
                <w:rFonts w:eastAsia="Times New Roman"/>
                <w:sz w:val="18"/>
                <w:szCs w:val="18"/>
                <w:lang w:eastAsia="en-AU"/>
              </w:rPr>
            </w:pPr>
            <w:r w:rsidRPr="00D92C8C">
              <w:rPr>
                <w:rFonts w:eastAsia="Times New Roman"/>
                <w:sz w:val="18"/>
                <w:szCs w:val="18"/>
                <w:lang w:eastAsia="en-AU"/>
              </w:rPr>
              <w:t>Under </w:t>
            </w:r>
            <w:hyperlink r:id="rId28" w:history="1">
              <w:r w:rsidRPr="00D92C8C">
                <w:rPr>
                  <w:rFonts w:eastAsia="Times New Roman"/>
                  <w:sz w:val="18"/>
                  <w:szCs w:val="18"/>
                  <w:lang w:eastAsia="en-AU"/>
                </w:rPr>
                <w:t>Governance Standard 5</w:t>
              </w:r>
            </w:hyperlink>
            <w:r w:rsidRPr="00D92C8C">
              <w:rPr>
                <w:rFonts w:eastAsia="Times New Roman"/>
                <w:sz w:val="18"/>
                <w:szCs w:val="18"/>
                <w:lang w:eastAsia="en-AU"/>
              </w:rPr>
              <w:t> your charity must take reasonable steps to make sure its responsible persons meet certain duties. The following is a general summary of what each duty requires.</w:t>
            </w:r>
          </w:p>
          <w:p w14:paraId="452AC631"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outlineLvl w:val="1"/>
              <w:rPr>
                <w:rFonts w:eastAsia="Times New Roman"/>
                <w:spacing w:val="12"/>
                <w:sz w:val="18"/>
                <w:szCs w:val="18"/>
                <w:lang w:eastAsia="en-AU"/>
              </w:rPr>
            </w:pPr>
            <w:r w:rsidRPr="00D92C8C">
              <w:rPr>
                <w:rFonts w:eastAsia="Times New Roman"/>
                <w:spacing w:val="12"/>
                <w:sz w:val="18"/>
                <w:szCs w:val="18"/>
                <w:lang w:eastAsia="en-AU"/>
              </w:rPr>
              <w:t>1. Act with reasonable care and diligence</w:t>
            </w:r>
          </w:p>
          <w:p w14:paraId="15022BC8"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outlineLvl w:val="1"/>
              <w:rPr>
                <w:rFonts w:eastAsia="Times New Roman"/>
                <w:spacing w:val="12"/>
                <w:sz w:val="18"/>
                <w:szCs w:val="18"/>
                <w:lang w:eastAsia="en-AU"/>
              </w:rPr>
            </w:pPr>
            <w:r w:rsidRPr="00D92C8C">
              <w:rPr>
                <w:rFonts w:eastAsia="Times New Roman"/>
                <w:spacing w:val="12"/>
                <w:sz w:val="18"/>
                <w:szCs w:val="18"/>
                <w:lang w:eastAsia="en-AU"/>
              </w:rPr>
              <w:t>2. Act honestly in the best interests of the charity and for its purposes</w:t>
            </w:r>
            <w:r w:rsidRPr="00D92C8C">
              <w:rPr>
                <w:rFonts w:eastAsia="Times New Roman"/>
                <w:sz w:val="18"/>
                <w:szCs w:val="18"/>
                <w:lang w:eastAsia="en-AU"/>
              </w:rPr>
              <w:t>.</w:t>
            </w:r>
          </w:p>
          <w:p w14:paraId="0F56534D"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outlineLvl w:val="1"/>
              <w:rPr>
                <w:rFonts w:eastAsia="Times New Roman"/>
                <w:spacing w:val="12"/>
                <w:sz w:val="18"/>
                <w:szCs w:val="18"/>
                <w:lang w:eastAsia="en-AU"/>
              </w:rPr>
            </w:pPr>
            <w:r w:rsidRPr="00D92C8C">
              <w:rPr>
                <w:rFonts w:eastAsia="Times New Roman"/>
                <w:spacing w:val="12"/>
                <w:sz w:val="18"/>
                <w:szCs w:val="18"/>
                <w:lang w:eastAsia="en-AU"/>
              </w:rPr>
              <w:t>3. Not misuse the position of responsible person</w:t>
            </w:r>
          </w:p>
          <w:p w14:paraId="7DC67AEC"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outlineLvl w:val="1"/>
              <w:rPr>
                <w:rFonts w:eastAsia="Times New Roman"/>
                <w:spacing w:val="12"/>
                <w:sz w:val="18"/>
                <w:szCs w:val="18"/>
                <w:lang w:eastAsia="en-AU"/>
              </w:rPr>
            </w:pPr>
            <w:r w:rsidRPr="00D92C8C">
              <w:rPr>
                <w:rFonts w:eastAsia="Times New Roman"/>
                <w:spacing w:val="12"/>
                <w:sz w:val="18"/>
                <w:szCs w:val="18"/>
                <w:lang w:eastAsia="en-AU"/>
              </w:rPr>
              <w:t>4. Not to misuse information obtained in performing duties</w:t>
            </w:r>
          </w:p>
          <w:p w14:paraId="4266BAA7"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outlineLvl w:val="1"/>
              <w:rPr>
                <w:rFonts w:eastAsia="Times New Roman"/>
                <w:spacing w:val="12"/>
                <w:sz w:val="18"/>
                <w:szCs w:val="18"/>
                <w:lang w:eastAsia="en-AU"/>
              </w:rPr>
            </w:pPr>
            <w:r w:rsidRPr="00D92C8C">
              <w:rPr>
                <w:rFonts w:eastAsia="Times New Roman"/>
                <w:spacing w:val="12"/>
                <w:sz w:val="18"/>
                <w:szCs w:val="18"/>
                <w:lang w:eastAsia="en-AU"/>
              </w:rPr>
              <w:t>5. Disclose any actual or perceived conflict of interest</w:t>
            </w:r>
          </w:p>
          <w:p w14:paraId="7A136983"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outlineLvl w:val="1"/>
              <w:rPr>
                <w:rFonts w:eastAsia="Times New Roman"/>
                <w:spacing w:val="12"/>
                <w:sz w:val="18"/>
                <w:szCs w:val="18"/>
                <w:lang w:eastAsia="en-AU"/>
              </w:rPr>
            </w:pPr>
            <w:r w:rsidRPr="00D92C8C">
              <w:rPr>
                <w:rFonts w:eastAsia="Times New Roman"/>
                <w:spacing w:val="12"/>
                <w:sz w:val="18"/>
                <w:szCs w:val="18"/>
                <w:lang w:eastAsia="en-AU"/>
              </w:rPr>
              <w:t>6. Ensure that the charity's financial affairs are managed responsibly</w:t>
            </w:r>
          </w:p>
          <w:p w14:paraId="55C3C66B" w14:textId="77777777" w:rsidR="006175B3" w:rsidRPr="00D92C8C" w:rsidRDefault="006175B3" w:rsidP="00C8664E">
            <w:pPr>
              <w:shd w:val="clear" w:color="auto" w:fill="FFFFFF"/>
              <w:suppressAutoHyphens/>
              <w:autoSpaceDE w:val="0"/>
              <w:autoSpaceDN w:val="0"/>
              <w:adjustRightInd w:val="0"/>
              <w:spacing w:before="120" w:after="120"/>
              <w:ind w:left="360"/>
              <w:textAlignment w:val="center"/>
              <w:outlineLvl w:val="1"/>
              <w:rPr>
                <w:rFonts w:eastAsia="Times New Roman"/>
                <w:spacing w:val="12"/>
                <w:sz w:val="18"/>
                <w:szCs w:val="18"/>
                <w:lang w:eastAsia="en-AU"/>
              </w:rPr>
            </w:pPr>
            <w:r w:rsidRPr="00D92C8C">
              <w:rPr>
                <w:rFonts w:eastAsia="Times New Roman"/>
                <w:spacing w:val="12"/>
                <w:sz w:val="18"/>
                <w:szCs w:val="18"/>
                <w:lang w:eastAsia="en-AU"/>
              </w:rPr>
              <w:t>7. Not allow a charity to operate while insolvent</w:t>
            </w:r>
          </w:p>
        </w:tc>
        <w:tc>
          <w:tcPr>
            <w:tcW w:w="3811" w:type="dxa"/>
          </w:tcPr>
          <w:p w14:paraId="529FCC37" w14:textId="77777777" w:rsidR="006175B3" w:rsidRDefault="000A09E5" w:rsidP="00C8664E">
            <w:pPr>
              <w:suppressAutoHyphens/>
              <w:autoSpaceDE w:val="0"/>
              <w:autoSpaceDN w:val="0"/>
              <w:adjustRightInd w:val="0"/>
              <w:spacing w:before="120" w:after="120"/>
              <w:ind w:left="360"/>
              <w:textAlignment w:val="center"/>
            </w:pPr>
            <w:hyperlink r:id="rId29" w:history="1">
              <w:r w:rsidR="006175B3" w:rsidRPr="005A563E">
                <w:rPr>
                  <w:color w:val="0000FF"/>
                  <w:u w:val="single"/>
                </w:rPr>
                <w:t>https://www.acnc.gov.au/for-charities/manage-your-charity/governance-hub/governance-standards</w:t>
              </w:r>
            </w:hyperlink>
          </w:p>
        </w:tc>
      </w:tr>
    </w:tbl>
    <w:p w14:paraId="1679B2FE" w14:textId="3B456E78" w:rsidR="00D92C8C" w:rsidRDefault="00D92C8C" w:rsidP="00D92C8C">
      <w:pPr>
        <w:spacing w:after="160" w:line="259" w:lineRule="auto"/>
        <w:ind w:left="360"/>
      </w:pPr>
      <w:r>
        <w:br w:type="page"/>
      </w:r>
    </w:p>
    <w:p w14:paraId="55D47325" w14:textId="77777777" w:rsidR="00D92C8C" w:rsidRPr="00CE3B50" w:rsidRDefault="00D92C8C" w:rsidP="00D92C8C">
      <w:pPr>
        <w:spacing w:before="120"/>
        <w:ind w:left="360"/>
        <w:rPr>
          <w:b/>
          <w:bCs/>
          <w:sz w:val="36"/>
          <w:szCs w:val="36"/>
        </w:rPr>
      </w:pPr>
      <w:r w:rsidRPr="00CE3B50">
        <w:rPr>
          <w:b/>
          <w:bCs/>
          <w:sz w:val="36"/>
          <w:szCs w:val="36"/>
        </w:rPr>
        <w:lastRenderedPageBreak/>
        <w:t>Australian Capital Territory</w:t>
      </w:r>
    </w:p>
    <w:tbl>
      <w:tblPr>
        <w:tblStyle w:val="TableGrid"/>
        <w:tblW w:w="14296" w:type="dxa"/>
        <w:tblLayout w:type="fixed"/>
        <w:tblLook w:val="04A0" w:firstRow="1" w:lastRow="0" w:firstColumn="1" w:lastColumn="0" w:noHBand="0" w:noVBand="1"/>
      </w:tblPr>
      <w:tblGrid>
        <w:gridCol w:w="3443"/>
        <w:gridCol w:w="7325"/>
        <w:gridCol w:w="3528"/>
      </w:tblGrid>
      <w:tr w:rsidR="00D92C8C" w14:paraId="2026BB05" w14:textId="77777777" w:rsidTr="00C8664E">
        <w:trPr>
          <w:trHeight w:val="432"/>
        </w:trPr>
        <w:tc>
          <w:tcPr>
            <w:tcW w:w="3443" w:type="dxa"/>
            <w:shd w:val="clear" w:color="auto" w:fill="D9D9D9" w:themeFill="background1" w:themeFillShade="D9"/>
          </w:tcPr>
          <w:p w14:paraId="5252271C"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Document or Resource</w:t>
            </w:r>
          </w:p>
        </w:tc>
        <w:tc>
          <w:tcPr>
            <w:tcW w:w="7325" w:type="dxa"/>
            <w:shd w:val="clear" w:color="auto" w:fill="D9D9D9" w:themeFill="background1" w:themeFillShade="D9"/>
          </w:tcPr>
          <w:p w14:paraId="34B340C1"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528" w:type="dxa"/>
            <w:shd w:val="clear" w:color="auto" w:fill="D9D9D9" w:themeFill="background1" w:themeFillShade="D9"/>
          </w:tcPr>
          <w:p w14:paraId="5BC7EEF3"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19684738" w14:textId="77777777" w:rsidTr="00C8664E">
        <w:trPr>
          <w:trHeight w:val="418"/>
        </w:trPr>
        <w:tc>
          <w:tcPr>
            <w:tcW w:w="3443" w:type="dxa"/>
          </w:tcPr>
          <w:p w14:paraId="08E16106" w14:textId="77777777" w:rsidR="00D92C8C" w:rsidRPr="00D02724" w:rsidRDefault="00D92C8C" w:rsidP="00C8664E">
            <w:pPr>
              <w:suppressAutoHyphens/>
              <w:autoSpaceDE w:val="0"/>
              <w:autoSpaceDN w:val="0"/>
              <w:adjustRightInd w:val="0"/>
              <w:spacing w:before="120" w:after="120"/>
              <w:ind w:left="360"/>
              <w:textAlignment w:val="center"/>
              <w:rPr>
                <w:lang w:val="en-US"/>
              </w:rPr>
            </w:pPr>
            <w:r w:rsidRPr="00D02724">
              <w:rPr>
                <w:lang w:val="en-US"/>
              </w:rPr>
              <w:t>Children and Young People Act 2008</w:t>
            </w:r>
          </w:p>
          <w:p w14:paraId="4953CB1E" w14:textId="77777777" w:rsidR="00D92C8C" w:rsidRPr="00D02724" w:rsidRDefault="00D92C8C" w:rsidP="00C8664E">
            <w:pPr>
              <w:suppressAutoHyphens/>
              <w:autoSpaceDE w:val="0"/>
              <w:autoSpaceDN w:val="0"/>
              <w:adjustRightInd w:val="0"/>
              <w:spacing w:before="120" w:after="120"/>
              <w:ind w:left="360"/>
              <w:textAlignment w:val="center"/>
              <w:rPr>
                <w:lang w:val="en-US"/>
              </w:rPr>
            </w:pPr>
          </w:p>
        </w:tc>
        <w:tc>
          <w:tcPr>
            <w:tcW w:w="7325" w:type="dxa"/>
          </w:tcPr>
          <w:p w14:paraId="2EA4109F" w14:textId="77777777" w:rsidR="00D92C8C" w:rsidRPr="00A86DE6" w:rsidRDefault="00D92C8C" w:rsidP="00C8664E">
            <w:pPr>
              <w:widowControl w:val="0"/>
              <w:suppressAutoHyphens/>
              <w:autoSpaceDE w:val="0"/>
              <w:autoSpaceDN w:val="0"/>
              <w:adjustRightInd w:val="0"/>
              <w:spacing w:before="120" w:after="120"/>
              <w:ind w:left="360"/>
              <w:textAlignment w:val="center"/>
              <w:rPr>
                <w:color w:val="000000" w:themeColor="text1"/>
                <w:sz w:val="20"/>
                <w:szCs w:val="20"/>
                <w:lang w:val="en-GB"/>
              </w:rPr>
            </w:pPr>
            <w:r w:rsidRPr="00A86DE6">
              <w:rPr>
                <w:color w:val="000000" w:themeColor="text1"/>
                <w:sz w:val="20"/>
                <w:szCs w:val="20"/>
                <w:lang w:val="en-GB"/>
              </w:rPr>
              <w:t xml:space="preserve">Statutory Body: </w:t>
            </w:r>
          </w:p>
          <w:p w14:paraId="671E6B9E" w14:textId="77777777" w:rsidR="00D92C8C" w:rsidRPr="00A86DE6" w:rsidRDefault="00D92C8C" w:rsidP="00C8664E">
            <w:pPr>
              <w:widowControl w:val="0"/>
              <w:suppressAutoHyphens/>
              <w:autoSpaceDE w:val="0"/>
              <w:autoSpaceDN w:val="0"/>
              <w:adjustRightInd w:val="0"/>
              <w:spacing w:before="120" w:after="120"/>
              <w:ind w:left="360"/>
              <w:textAlignment w:val="center"/>
              <w:rPr>
                <w:color w:val="000000" w:themeColor="text1"/>
                <w:sz w:val="20"/>
                <w:szCs w:val="20"/>
                <w:lang w:val="en-GB"/>
              </w:rPr>
            </w:pPr>
            <w:r w:rsidRPr="00A86DE6">
              <w:rPr>
                <w:color w:val="000000" w:themeColor="text1"/>
                <w:sz w:val="20"/>
                <w:szCs w:val="20"/>
                <w:lang w:val="en-GB"/>
              </w:rPr>
              <w:t>Relevant Legislation sections:</w:t>
            </w:r>
          </w:p>
          <w:p w14:paraId="15136DA9" w14:textId="77777777" w:rsidR="00D92C8C" w:rsidRPr="00A86DE6" w:rsidRDefault="00D92C8C" w:rsidP="00C8664E">
            <w:pPr>
              <w:widowControl w:val="0"/>
              <w:autoSpaceDE w:val="0"/>
              <w:autoSpaceDN w:val="0"/>
              <w:adjustRightInd w:val="0"/>
              <w:spacing w:before="120"/>
              <w:ind w:left="360"/>
              <w:rPr>
                <w:color w:val="000000" w:themeColor="text1"/>
                <w:sz w:val="20"/>
                <w:szCs w:val="20"/>
                <w:lang w:val="en-GB"/>
              </w:rPr>
            </w:pPr>
            <w:r w:rsidRPr="00A86DE6">
              <w:rPr>
                <w:color w:val="000000" w:themeColor="text1"/>
                <w:sz w:val="20"/>
                <w:szCs w:val="20"/>
                <w:lang w:val="en-GB"/>
              </w:rPr>
              <w:t>What to report – s. 354</w:t>
            </w:r>
          </w:p>
          <w:p w14:paraId="25629708" w14:textId="77777777" w:rsidR="00D92C8C" w:rsidRPr="00A86DE6" w:rsidRDefault="00D92C8C" w:rsidP="00C8664E">
            <w:pPr>
              <w:widowControl w:val="0"/>
              <w:autoSpaceDE w:val="0"/>
              <w:autoSpaceDN w:val="0"/>
              <w:adjustRightInd w:val="0"/>
              <w:spacing w:before="120"/>
              <w:ind w:left="360"/>
              <w:rPr>
                <w:color w:val="000000" w:themeColor="text1"/>
                <w:sz w:val="20"/>
                <w:szCs w:val="20"/>
                <w:lang w:val="en-GB"/>
              </w:rPr>
            </w:pPr>
            <w:r w:rsidRPr="00A86DE6">
              <w:rPr>
                <w:color w:val="000000" w:themeColor="text1"/>
                <w:sz w:val="20"/>
                <w:szCs w:val="20"/>
                <w:lang w:val="en-GB"/>
              </w:rPr>
              <w:t>Who are Mandatory reporters? S.- 356</w:t>
            </w:r>
          </w:p>
          <w:p w14:paraId="5248CEF1" w14:textId="77777777" w:rsidR="00D92C8C" w:rsidRPr="00A86DE6" w:rsidRDefault="00D92C8C" w:rsidP="00C8664E">
            <w:pPr>
              <w:pStyle w:val="PText"/>
              <w:spacing w:before="120" w:line="240" w:lineRule="auto"/>
              <w:ind w:left="360"/>
              <w:rPr>
                <w:rFonts w:ascii="Arial" w:hAnsi="Arial" w:cs="Arial"/>
              </w:rPr>
            </w:pPr>
          </w:p>
        </w:tc>
        <w:tc>
          <w:tcPr>
            <w:tcW w:w="3528" w:type="dxa"/>
          </w:tcPr>
          <w:p w14:paraId="4E37E6DD" w14:textId="77777777" w:rsidR="00D92C8C" w:rsidRDefault="000A09E5" w:rsidP="00C8664E">
            <w:pPr>
              <w:suppressAutoHyphens/>
              <w:autoSpaceDE w:val="0"/>
              <w:autoSpaceDN w:val="0"/>
              <w:adjustRightInd w:val="0"/>
              <w:spacing w:before="120" w:after="120"/>
              <w:ind w:left="360"/>
              <w:textAlignment w:val="center"/>
            </w:pPr>
            <w:hyperlink r:id="rId30" w:history="1">
              <w:r w:rsidR="00D92C8C" w:rsidRPr="000C7DD5">
                <w:rPr>
                  <w:color w:val="0000FF"/>
                  <w:u w:val="single"/>
                </w:rPr>
                <w:t>https://www.legislation.act.gov.au/View/a/2008-19/current/PDF/2008-19.PDF</w:t>
              </w:r>
            </w:hyperlink>
          </w:p>
          <w:p w14:paraId="51A09B07" w14:textId="77777777" w:rsidR="00D92C8C" w:rsidRDefault="000A09E5" w:rsidP="00C8664E">
            <w:pPr>
              <w:suppressAutoHyphens/>
              <w:autoSpaceDE w:val="0"/>
              <w:autoSpaceDN w:val="0"/>
              <w:adjustRightInd w:val="0"/>
              <w:spacing w:before="120" w:after="120"/>
              <w:ind w:left="360"/>
              <w:textAlignment w:val="center"/>
            </w:pPr>
            <w:hyperlink r:id="rId31" w:history="1">
              <w:r w:rsidR="00D92C8C" w:rsidRPr="003B6A2D">
                <w:rPr>
                  <w:color w:val="0000FF"/>
                  <w:u w:val="single"/>
                </w:rPr>
                <w:t>https://www.communityservices.act.gov.au/ocyfs/children/child-and-youth-protection-services/report-child-abuse-and-neglect</w:t>
              </w:r>
            </w:hyperlink>
          </w:p>
        </w:tc>
      </w:tr>
      <w:tr w:rsidR="00D92C8C" w14:paraId="4A21478D" w14:textId="77777777" w:rsidTr="00C8664E">
        <w:trPr>
          <w:trHeight w:val="418"/>
        </w:trPr>
        <w:tc>
          <w:tcPr>
            <w:tcW w:w="3443" w:type="dxa"/>
          </w:tcPr>
          <w:p w14:paraId="5080E37E" w14:textId="77777777" w:rsidR="00D92C8C" w:rsidRPr="00D02724" w:rsidRDefault="00D92C8C" w:rsidP="00C8664E">
            <w:pPr>
              <w:suppressAutoHyphens/>
              <w:autoSpaceDE w:val="0"/>
              <w:autoSpaceDN w:val="0"/>
              <w:adjustRightInd w:val="0"/>
              <w:spacing w:before="120" w:after="120"/>
              <w:ind w:left="360"/>
              <w:textAlignment w:val="center"/>
              <w:rPr>
                <w:lang w:val="en-US"/>
              </w:rPr>
            </w:pPr>
            <w:r w:rsidRPr="00D02724">
              <w:rPr>
                <w:lang w:val="en-US"/>
              </w:rPr>
              <w:t>Working with Vulnerable People (Background Checking) Act 2011</w:t>
            </w:r>
          </w:p>
          <w:p w14:paraId="7BA442CB" w14:textId="77777777" w:rsidR="00D92C8C" w:rsidRPr="00075155" w:rsidRDefault="00D92C8C" w:rsidP="00C8664E">
            <w:pPr>
              <w:suppressAutoHyphens/>
              <w:autoSpaceDE w:val="0"/>
              <w:autoSpaceDN w:val="0"/>
              <w:adjustRightInd w:val="0"/>
              <w:spacing w:before="120" w:after="120"/>
              <w:ind w:left="360"/>
              <w:textAlignment w:val="center"/>
            </w:pPr>
          </w:p>
        </w:tc>
        <w:tc>
          <w:tcPr>
            <w:tcW w:w="7325" w:type="dxa"/>
          </w:tcPr>
          <w:p w14:paraId="67A366C5" w14:textId="77777777" w:rsidR="00D92C8C" w:rsidRPr="00A86DE6" w:rsidRDefault="00D92C8C" w:rsidP="00C8664E">
            <w:pPr>
              <w:pStyle w:val="PText"/>
              <w:spacing w:before="120" w:line="240" w:lineRule="auto"/>
              <w:ind w:left="360"/>
              <w:rPr>
                <w:rFonts w:ascii="Arial" w:hAnsi="Arial" w:cs="Arial"/>
              </w:rPr>
            </w:pPr>
          </w:p>
        </w:tc>
        <w:tc>
          <w:tcPr>
            <w:tcW w:w="3528" w:type="dxa"/>
          </w:tcPr>
          <w:p w14:paraId="02AA8BAE" w14:textId="77777777" w:rsidR="00D92C8C" w:rsidRDefault="000A09E5" w:rsidP="00C8664E">
            <w:pPr>
              <w:suppressAutoHyphens/>
              <w:autoSpaceDE w:val="0"/>
              <w:autoSpaceDN w:val="0"/>
              <w:adjustRightInd w:val="0"/>
              <w:spacing w:before="120" w:after="120"/>
              <w:ind w:left="360"/>
              <w:textAlignment w:val="center"/>
            </w:pPr>
            <w:hyperlink r:id="rId32" w:history="1">
              <w:r w:rsidR="00D92C8C" w:rsidRPr="00D02724">
                <w:rPr>
                  <w:color w:val="0000FF"/>
                  <w:u w:val="single"/>
                </w:rPr>
                <w:t>https://www.accesscanberra.act.gov.au/app/answers/detail/a_id/1804/~/working-with-vulnerable-people-%28wwvp%29-registration</w:t>
              </w:r>
            </w:hyperlink>
          </w:p>
          <w:p w14:paraId="63BD4C34" w14:textId="77777777" w:rsidR="00D92C8C" w:rsidRDefault="00D92C8C" w:rsidP="00C8664E">
            <w:pPr>
              <w:suppressAutoHyphens/>
              <w:autoSpaceDE w:val="0"/>
              <w:autoSpaceDN w:val="0"/>
              <w:adjustRightInd w:val="0"/>
              <w:spacing w:before="120" w:after="120"/>
              <w:ind w:left="360"/>
              <w:textAlignment w:val="center"/>
            </w:pPr>
          </w:p>
          <w:p w14:paraId="7021575C" w14:textId="77777777" w:rsidR="00D92C8C" w:rsidRDefault="00D92C8C" w:rsidP="00C8664E">
            <w:pPr>
              <w:suppressAutoHyphens/>
              <w:autoSpaceDE w:val="0"/>
              <w:autoSpaceDN w:val="0"/>
              <w:adjustRightInd w:val="0"/>
              <w:spacing w:before="120" w:after="120"/>
              <w:ind w:left="360"/>
              <w:textAlignment w:val="center"/>
            </w:pPr>
          </w:p>
        </w:tc>
      </w:tr>
      <w:tr w:rsidR="00D92C8C" w14:paraId="72E8601E" w14:textId="77777777" w:rsidTr="00C8664E">
        <w:trPr>
          <w:trHeight w:val="418"/>
        </w:trPr>
        <w:tc>
          <w:tcPr>
            <w:tcW w:w="3443" w:type="dxa"/>
          </w:tcPr>
          <w:p w14:paraId="79C2D20C" w14:textId="40F1BF75" w:rsidR="00D92C8C" w:rsidRPr="00D02724" w:rsidRDefault="00D92C8C" w:rsidP="00C8664E">
            <w:pPr>
              <w:suppressAutoHyphens/>
              <w:autoSpaceDE w:val="0"/>
              <w:autoSpaceDN w:val="0"/>
              <w:adjustRightInd w:val="0"/>
              <w:spacing w:before="120" w:after="120"/>
              <w:ind w:left="360"/>
              <w:textAlignment w:val="center"/>
              <w:rPr>
                <w:lang w:val="en-US"/>
              </w:rPr>
            </w:pPr>
            <w:r w:rsidRPr="00D02724">
              <w:rPr>
                <w:lang w:val="en-US"/>
              </w:rPr>
              <w:t>Royal Commission Criminal Justice Legislation Amendment Act 2019</w:t>
            </w:r>
          </w:p>
          <w:p w14:paraId="420110CB" w14:textId="77777777" w:rsidR="00D92C8C" w:rsidRPr="00D02724" w:rsidRDefault="00D92C8C" w:rsidP="00C8664E">
            <w:pPr>
              <w:suppressAutoHyphens/>
              <w:autoSpaceDE w:val="0"/>
              <w:autoSpaceDN w:val="0"/>
              <w:adjustRightInd w:val="0"/>
              <w:spacing w:before="120" w:after="120"/>
              <w:ind w:left="360"/>
              <w:textAlignment w:val="center"/>
              <w:rPr>
                <w:lang w:val="en-US"/>
              </w:rPr>
            </w:pPr>
          </w:p>
        </w:tc>
        <w:tc>
          <w:tcPr>
            <w:tcW w:w="7325" w:type="dxa"/>
          </w:tcPr>
          <w:p w14:paraId="311BE095" w14:textId="5419E025" w:rsidR="00D92C8C" w:rsidRPr="00AB1AC5" w:rsidRDefault="00D92C8C" w:rsidP="00AB1AC5">
            <w:pPr>
              <w:spacing w:before="120"/>
              <w:ind w:left="360"/>
              <w:rPr>
                <w:sz w:val="20"/>
                <w:szCs w:val="20"/>
                <w:lang w:val="en-GB"/>
              </w:rPr>
            </w:pPr>
            <w:r w:rsidRPr="00A86DE6">
              <w:rPr>
                <w:sz w:val="20"/>
                <w:szCs w:val="20"/>
              </w:rPr>
              <w:t>From 1 September 2019 adults who reasonably believe that a sexual offence has been committed against a child, must make a report to police. Failure to make a report is an offence. The new offence has been introduced in response to recommendations made by the Royal Commission into Institutional Responses to Child Sexual Abuse</w:t>
            </w:r>
            <w:r w:rsidR="006F6A55">
              <w:rPr>
                <w:sz w:val="20"/>
                <w:szCs w:val="20"/>
              </w:rPr>
              <w:t>.</w:t>
            </w:r>
            <w:r w:rsidR="00AB1AC5">
              <w:rPr>
                <w:sz w:val="20"/>
                <w:szCs w:val="20"/>
                <w:lang w:val="en-GB"/>
              </w:rPr>
              <w:t xml:space="preserve"> </w:t>
            </w:r>
            <w:proofErr w:type="gramStart"/>
            <w:r w:rsidR="00AB1AC5">
              <w:rPr>
                <w:sz w:val="20"/>
                <w:szCs w:val="20"/>
                <w:lang w:val="en-GB"/>
              </w:rPr>
              <w:t>Also</w:t>
            </w:r>
            <w:proofErr w:type="gramEnd"/>
            <w:r w:rsidR="00AB1AC5">
              <w:rPr>
                <w:sz w:val="20"/>
                <w:szCs w:val="20"/>
                <w:lang w:val="en-GB"/>
              </w:rPr>
              <w:t xml:space="preserve"> Failure to protected and </w:t>
            </w:r>
            <w:r w:rsidRPr="00A86DE6">
              <w:rPr>
                <w:color w:val="000000"/>
                <w:sz w:val="20"/>
                <w:szCs w:val="20"/>
                <w:lang w:val="en-GB"/>
              </w:rPr>
              <w:t xml:space="preserve">ministers of religion </w:t>
            </w:r>
            <w:r w:rsidR="00AB1AC5">
              <w:rPr>
                <w:color w:val="000000"/>
                <w:sz w:val="20"/>
                <w:szCs w:val="20"/>
                <w:lang w:val="en-GB"/>
              </w:rPr>
              <w:t xml:space="preserve">now </w:t>
            </w:r>
            <w:r w:rsidRPr="00A86DE6">
              <w:rPr>
                <w:color w:val="000000"/>
                <w:sz w:val="20"/>
                <w:szCs w:val="20"/>
                <w:lang w:val="en-GB"/>
              </w:rPr>
              <w:t xml:space="preserve">mandated reporters under the </w:t>
            </w:r>
            <w:r w:rsidRPr="00A86DE6">
              <w:rPr>
                <w:i/>
                <w:iCs/>
                <w:color w:val="000000"/>
                <w:sz w:val="20"/>
                <w:szCs w:val="20"/>
                <w:lang w:val="en-GB"/>
              </w:rPr>
              <w:t xml:space="preserve">Children and Young People Act 2008; </w:t>
            </w:r>
          </w:p>
        </w:tc>
        <w:tc>
          <w:tcPr>
            <w:tcW w:w="3528" w:type="dxa"/>
          </w:tcPr>
          <w:p w14:paraId="71520721" w14:textId="00646F5A" w:rsidR="00D92C8C" w:rsidRPr="00AB1AC5" w:rsidRDefault="000A09E5" w:rsidP="00A86DE6">
            <w:pPr>
              <w:suppressAutoHyphens/>
              <w:autoSpaceDE w:val="0"/>
              <w:autoSpaceDN w:val="0"/>
              <w:adjustRightInd w:val="0"/>
              <w:spacing w:before="120" w:after="120"/>
              <w:ind w:left="360"/>
              <w:textAlignment w:val="center"/>
              <w:rPr>
                <w:iCs/>
                <w:sz w:val="20"/>
                <w:szCs w:val="20"/>
                <w:lang w:val="en-US"/>
              </w:rPr>
            </w:pPr>
            <w:hyperlink r:id="rId33" w:history="1">
              <w:r w:rsidR="00D92C8C" w:rsidRPr="00AB1AC5">
                <w:rPr>
                  <w:rStyle w:val="Hyperlink"/>
                  <w:sz w:val="20"/>
                  <w:szCs w:val="20"/>
                </w:rPr>
                <w:t>https://www.act.gov.au/childabuseroyalcommission/formalresponse/new-laws-to-improve-reporting-of-child-abuse</w:t>
              </w:r>
            </w:hyperlink>
          </w:p>
        </w:tc>
      </w:tr>
    </w:tbl>
    <w:p w14:paraId="0F7C5345" w14:textId="77777777" w:rsidR="006175B3" w:rsidRDefault="006175B3">
      <w:r>
        <w:br w:type="page"/>
      </w:r>
    </w:p>
    <w:tbl>
      <w:tblPr>
        <w:tblStyle w:val="TableGrid"/>
        <w:tblW w:w="14296" w:type="dxa"/>
        <w:tblLayout w:type="fixed"/>
        <w:tblLook w:val="04A0" w:firstRow="1" w:lastRow="0" w:firstColumn="1" w:lastColumn="0" w:noHBand="0" w:noVBand="1"/>
      </w:tblPr>
      <w:tblGrid>
        <w:gridCol w:w="3443"/>
        <w:gridCol w:w="7325"/>
        <w:gridCol w:w="3528"/>
      </w:tblGrid>
      <w:tr w:rsidR="006175B3" w14:paraId="111FCBC2" w14:textId="77777777" w:rsidTr="006175B3">
        <w:trPr>
          <w:trHeight w:val="418"/>
        </w:trPr>
        <w:tc>
          <w:tcPr>
            <w:tcW w:w="3443" w:type="dxa"/>
            <w:shd w:val="clear" w:color="auto" w:fill="D0CECE" w:themeFill="background2" w:themeFillShade="E6"/>
          </w:tcPr>
          <w:p w14:paraId="52774128" w14:textId="3789BB99" w:rsidR="006175B3" w:rsidRPr="00D02724" w:rsidRDefault="006175B3" w:rsidP="006175B3">
            <w:pPr>
              <w:suppressAutoHyphens/>
              <w:autoSpaceDE w:val="0"/>
              <w:autoSpaceDN w:val="0"/>
              <w:adjustRightInd w:val="0"/>
              <w:spacing w:before="120" w:after="120"/>
              <w:ind w:left="360"/>
              <w:jc w:val="center"/>
              <w:textAlignment w:val="center"/>
              <w:rPr>
                <w:lang w:val="en-US"/>
              </w:rPr>
            </w:pPr>
            <w:r>
              <w:rPr>
                <w:rFonts w:ascii="Arial" w:hAnsi="Arial" w:cs="Arial"/>
                <w:b/>
              </w:rPr>
              <w:lastRenderedPageBreak/>
              <w:t>Document or Resource</w:t>
            </w:r>
          </w:p>
        </w:tc>
        <w:tc>
          <w:tcPr>
            <w:tcW w:w="7325" w:type="dxa"/>
            <w:shd w:val="clear" w:color="auto" w:fill="D0CECE" w:themeFill="background2" w:themeFillShade="E6"/>
          </w:tcPr>
          <w:p w14:paraId="440B8B19" w14:textId="39EEA676" w:rsidR="006175B3" w:rsidRPr="00A86DE6" w:rsidRDefault="006175B3" w:rsidP="006175B3">
            <w:pPr>
              <w:spacing w:before="120"/>
              <w:ind w:left="360"/>
              <w:jc w:val="center"/>
              <w:rPr>
                <w:sz w:val="20"/>
                <w:szCs w:val="20"/>
              </w:rPr>
            </w:pPr>
            <w:r>
              <w:rPr>
                <w:rFonts w:ascii="Arial" w:hAnsi="Arial" w:cs="Arial"/>
                <w:b/>
              </w:rPr>
              <w:t>Notes</w:t>
            </w:r>
          </w:p>
        </w:tc>
        <w:tc>
          <w:tcPr>
            <w:tcW w:w="3528" w:type="dxa"/>
            <w:shd w:val="clear" w:color="auto" w:fill="D0CECE" w:themeFill="background2" w:themeFillShade="E6"/>
          </w:tcPr>
          <w:p w14:paraId="09E429AF" w14:textId="1374DA75" w:rsidR="006175B3" w:rsidRDefault="006175B3" w:rsidP="006175B3">
            <w:pPr>
              <w:suppressAutoHyphens/>
              <w:autoSpaceDE w:val="0"/>
              <w:autoSpaceDN w:val="0"/>
              <w:adjustRightInd w:val="0"/>
              <w:spacing w:before="120" w:after="120"/>
              <w:ind w:left="360"/>
              <w:jc w:val="center"/>
              <w:textAlignment w:val="center"/>
            </w:pPr>
            <w:r>
              <w:rPr>
                <w:rFonts w:ascii="Arial" w:hAnsi="Arial" w:cs="Arial"/>
                <w:b/>
              </w:rPr>
              <w:t>Further Information</w:t>
            </w:r>
          </w:p>
        </w:tc>
      </w:tr>
      <w:tr w:rsidR="006175B3" w14:paraId="5929247B" w14:textId="77777777" w:rsidTr="00C8664E">
        <w:trPr>
          <w:trHeight w:val="418"/>
        </w:trPr>
        <w:tc>
          <w:tcPr>
            <w:tcW w:w="3443" w:type="dxa"/>
          </w:tcPr>
          <w:p w14:paraId="24DB82DC" w14:textId="77777777" w:rsidR="006175B3" w:rsidRPr="006620C5" w:rsidRDefault="006175B3" w:rsidP="00C8664E">
            <w:pPr>
              <w:widowControl w:val="0"/>
              <w:suppressAutoHyphens/>
              <w:autoSpaceDE w:val="0"/>
              <w:autoSpaceDN w:val="0"/>
              <w:adjustRightInd w:val="0"/>
              <w:spacing w:before="120" w:after="120"/>
              <w:ind w:left="360"/>
              <w:textAlignment w:val="center"/>
              <w:rPr>
                <w:lang w:val="en-GB"/>
              </w:rPr>
            </w:pPr>
            <w:r w:rsidRPr="006620C5">
              <w:rPr>
                <w:lang w:val="en-GB"/>
              </w:rPr>
              <w:t>ACT Reportable Conduct Scheme</w:t>
            </w:r>
          </w:p>
          <w:p w14:paraId="1437F895" w14:textId="77777777" w:rsidR="006175B3" w:rsidRPr="006620C5" w:rsidRDefault="006175B3" w:rsidP="00C8664E">
            <w:pPr>
              <w:suppressAutoHyphens/>
              <w:autoSpaceDE w:val="0"/>
              <w:autoSpaceDN w:val="0"/>
              <w:adjustRightInd w:val="0"/>
              <w:spacing w:before="120" w:after="120"/>
              <w:ind w:left="360"/>
              <w:textAlignment w:val="center"/>
              <w:rPr>
                <w:lang w:val="en-US"/>
              </w:rPr>
            </w:pPr>
          </w:p>
        </w:tc>
        <w:tc>
          <w:tcPr>
            <w:tcW w:w="7325" w:type="dxa"/>
          </w:tcPr>
          <w:p w14:paraId="42482A9F" w14:textId="77777777" w:rsidR="006175B3" w:rsidRPr="006620C5" w:rsidRDefault="006175B3" w:rsidP="00C8664E">
            <w:pPr>
              <w:widowControl w:val="0"/>
              <w:suppressAutoHyphens/>
              <w:autoSpaceDE w:val="0"/>
              <w:autoSpaceDN w:val="0"/>
              <w:adjustRightInd w:val="0"/>
              <w:spacing w:before="120" w:after="120"/>
              <w:ind w:left="360"/>
              <w:textAlignment w:val="center"/>
              <w:rPr>
                <w:lang w:val="en-GB"/>
              </w:rPr>
            </w:pPr>
            <w:r w:rsidRPr="006620C5">
              <w:rPr>
                <w:lang w:val="en-GB"/>
              </w:rPr>
              <w:t>This scheme has been extended to all religious organisations. The reportable conduct scheme addresses employment related child protection. “Broadly, ‘reportable conduct’ covers allegations or convictions of child abuse or misconduct toward children. The reportable conduct scheme does not interfere with reporting obligations to ACT Policing or Child and Youth Protection Services (CYPS) or any other relevant professional bodies.” (</w:t>
            </w:r>
            <w:r w:rsidRPr="006620C5">
              <w:rPr>
                <w:i/>
                <w:iCs/>
                <w:lang w:val="en-GB"/>
              </w:rPr>
              <w:t>The ACT Reportable Conduct Scheme: An Introduction - February 2018</w:t>
            </w:r>
            <w:r w:rsidRPr="006620C5">
              <w:rPr>
                <w:lang w:val="en-GB"/>
              </w:rPr>
              <w:t>).</w:t>
            </w:r>
          </w:p>
          <w:p w14:paraId="6597DBF8" w14:textId="77777777" w:rsidR="006175B3" w:rsidRPr="006620C5" w:rsidRDefault="006175B3" w:rsidP="00C8664E">
            <w:pPr>
              <w:pStyle w:val="ListParagraph"/>
              <w:spacing w:before="120" w:line="240" w:lineRule="auto"/>
              <w:ind w:left="426"/>
              <w:rPr>
                <w:i/>
                <w:iCs/>
              </w:rPr>
            </w:pPr>
          </w:p>
        </w:tc>
        <w:tc>
          <w:tcPr>
            <w:tcW w:w="3528" w:type="dxa"/>
          </w:tcPr>
          <w:p w14:paraId="0DDE9A81" w14:textId="77777777" w:rsidR="006175B3" w:rsidRPr="00D02724" w:rsidRDefault="000A09E5" w:rsidP="00C8664E">
            <w:pPr>
              <w:suppressAutoHyphens/>
              <w:autoSpaceDE w:val="0"/>
              <w:autoSpaceDN w:val="0"/>
              <w:adjustRightInd w:val="0"/>
              <w:spacing w:before="120" w:after="120"/>
              <w:ind w:left="360"/>
              <w:textAlignment w:val="center"/>
              <w:rPr>
                <w:iCs/>
                <w:lang w:val="en-US"/>
              </w:rPr>
            </w:pPr>
            <w:hyperlink r:id="rId34" w:history="1">
              <w:r w:rsidR="006175B3" w:rsidRPr="00D02724">
                <w:rPr>
                  <w:color w:val="0000FF"/>
                  <w:u w:val="single"/>
                </w:rPr>
                <w:t>https://www.act.gov.au/__data/assets/pdf_file/0004/1397659/Factsheet-Reportable-Conduct-Changes.pdf</w:t>
              </w:r>
            </w:hyperlink>
          </w:p>
          <w:p w14:paraId="2FD9FF6F" w14:textId="77777777" w:rsidR="006175B3" w:rsidRPr="00D02724" w:rsidRDefault="006175B3" w:rsidP="00C8664E">
            <w:pPr>
              <w:suppressAutoHyphens/>
              <w:autoSpaceDE w:val="0"/>
              <w:autoSpaceDN w:val="0"/>
              <w:adjustRightInd w:val="0"/>
              <w:spacing w:before="120" w:after="120"/>
              <w:ind w:left="360"/>
              <w:textAlignment w:val="center"/>
            </w:pPr>
          </w:p>
        </w:tc>
      </w:tr>
    </w:tbl>
    <w:p w14:paraId="1A6976C0" w14:textId="77777777" w:rsidR="00D92C8C" w:rsidRDefault="00D92C8C" w:rsidP="00D92C8C">
      <w:pPr>
        <w:spacing w:before="120" w:after="120"/>
      </w:pPr>
    </w:p>
    <w:p w14:paraId="5AFD6516" w14:textId="77777777" w:rsidR="00D92C8C" w:rsidRDefault="00D92C8C" w:rsidP="00D92C8C">
      <w:pPr>
        <w:spacing w:after="160" w:line="259" w:lineRule="auto"/>
        <w:ind w:left="360"/>
      </w:pPr>
      <w:r>
        <w:br w:type="page"/>
      </w:r>
    </w:p>
    <w:p w14:paraId="461BE5D1" w14:textId="77777777" w:rsidR="00D92C8C" w:rsidRDefault="00D92C8C" w:rsidP="00D92C8C">
      <w:pPr>
        <w:spacing w:before="120" w:after="120"/>
      </w:pPr>
    </w:p>
    <w:p w14:paraId="374C6130" w14:textId="77777777" w:rsidR="00D92C8C" w:rsidRPr="00CE3B50" w:rsidRDefault="00D92C8C" w:rsidP="00D92C8C">
      <w:pPr>
        <w:spacing w:before="120"/>
        <w:ind w:left="360"/>
        <w:rPr>
          <w:b/>
          <w:bCs/>
          <w:sz w:val="36"/>
          <w:szCs w:val="36"/>
        </w:rPr>
      </w:pPr>
      <w:r w:rsidRPr="00CE3B50">
        <w:rPr>
          <w:b/>
          <w:bCs/>
          <w:sz w:val="36"/>
          <w:szCs w:val="36"/>
        </w:rPr>
        <w:t>NSW</w:t>
      </w:r>
    </w:p>
    <w:tbl>
      <w:tblPr>
        <w:tblStyle w:val="TableGrid"/>
        <w:tblW w:w="14296" w:type="dxa"/>
        <w:tblLayout w:type="fixed"/>
        <w:tblLook w:val="04A0" w:firstRow="1" w:lastRow="0" w:firstColumn="1" w:lastColumn="0" w:noHBand="0" w:noVBand="1"/>
      </w:tblPr>
      <w:tblGrid>
        <w:gridCol w:w="3443"/>
        <w:gridCol w:w="7325"/>
        <w:gridCol w:w="3528"/>
      </w:tblGrid>
      <w:tr w:rsidR="00D92C8C" w14:paraId="6090897C" w14:textId="77777777" w:rsidTr="00C8664E">
        <w:trPr>
          <w:trHeight w:val="432"/>
        </w:trPr>
        <w:tc>
          <w:tcPr>
            <w:tcW w:w="3443" w:type="dxa"/>
            <w:shd w:val="clear" w:color="auto" w:fill="D9D9D9" w:themeFill="background1" w:themeFillShade="D9"/>
          </w:tcPr>
          <w:p w14:paraId="08393540"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Document or Resource</w:t>
            </w:r>
          </w:p>
        </w:tc>
        <w:tc>
          <w:tcPr>
            <w:tcW w:w="7325" w:type="dxa"/>
            <w:shd w:val="clear" w:color="auto" w:fill="D9D9D9" w:themeFill="background1" w:themeFillShade="D9"/>
          </w:tcPr>
          <w:p w14:paraId="15BC7E51"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528" w:type="dxa"/>
            <w:shd w:val="clear" w:color="auto" w:fill="D9D9D9" w:themeFill="background1" w:themeFillShade="D9"/>
          </w:tcPr>
          <w:p w14:paraId="7B46A763"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5E7F6309" w14:textId="77777777" w:rsidTr="00C8664E">
        <w:trPr>
          <w:trHeight w:val="418"/>
        </w:trPr>
        <w:tc>
          <w:tcPr>
            <w:tcW w:w="3443" w:type="dxa"/>
          </w:tcPr>
          <w:p w14:paraId="23F73217" w14:textId="77777777" w:rsidR="00D92C8C" w:rsidRPr="0059017A" w:rsidRDefault="00D92C8C" w:rsidP="00C8664E">
            <w:pPr>
              <w:suppressAutoHyphens/>
              <w:autoSpaceDE w:val="0"/>
              <w:autoSpaceDN w:val="0"/>
              <w:adjustRightInd w:val="0"/>
              <w:spacing w:before="120" w:after="120"/>
              <w:ind w:left="360"/>
              <w:textAlignment w:val="center"/>
            </w:pPr>
            <w:r w:rsidRPr="0059017A">
              <w:t>Children and Young Persons (Care and Protection) Act 1998 (NSW)</w:t>
            </w:r>
          </w:p>
          <w:p w14:paraId="5D49603D" w14:textId="77777777" w:rsidR="00D92C8C" w:rsidRPr="00D02724" w:rsidRDefault="00D92C8C" w:rsidP="00C8664E">
            <w:pPr>
              <w:suppressAutoHyphens/>
              <w:autoSpaceDE w:val="0"/>
              <w:autoSpaceDN w:val="0"/>
              <w:adjustRightInd w:val="0"/>
              <w:spacing w:before="120" w:after="120"/>
              <w:ind w:left="360"/>
              <w:textAlignment w:val="center"/>
              <w:rPr>
                <w:lang w:val="en-US"/>
              </w:rPr>
            </w:pPr>
          </w:p>
        </w:tc>
        <w:tc>
          <w:tcPr>
            <w:tcW w:w="7325" w:type="dxa"/>
          </w:tcPr>
          <w:p w14:paraId="62FDF3BA" w14:textId="77777777" w:rsidR="00D92C8C"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Statutory Body: Family &amp; Community Services</w:t>
            </w:r>
          </w:p>
          <w:p w14:paraId="437C122B" w14:textId="77777777" w:rsidR="00D92C8C"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Relevant Legislation sections:</w:t>
            </w:r>
          </w:p>
          <w:p w14:paraId="09D1CF2B" w14:textId="77777777" w:rsidR="00D92C8C" w:rsidRPr="00CE3B50" w:rsidRDefault="00D92C8C" w:rsidP="00C8664E">
            <w:pPr>
              <w:widowControl w:val="0"/>
              <w:autoSpaceDE w:val="0"/>
              <w:autoSpaceDN w:val="0"/>
              <w:adjustRightInd w:val="0"/>
              <w:spacing w:before="120"/>
              <w:ind w:left="360"/>
              <w:rPr>
                <w:color w:val="000000" w:themeColor="text1"/>
                <w:lang w:val="en-GB"/>
              </w:rPr>
            </w:pPr>
            <w:r w:rsidRPr="00CE3B50">
              <w:rPr>
                <w:color w:val="000000" w:themeColor="text1"/>
                <w:lang w:val="en-GB"/>
              </w:rPr>
              <w:t>What to report – s.23</w:t>
            </w:r>
          </w:p>
          <w:p w14:paraId="51056C67" w14:textId="77777777" w:rsidR="00D92C8C" w:rsidRPr="00CE3B50" w:rsidRDefault="00D92C8C" w:rsidP="00C8664E">
            <w:pPr>
              <w:widowControl w:val="0"/>
              <w:autoSpaceDE w:val="0"/>
              <w:autoSpaceDN w:val="0"/>
              <w:adjustRightInd w:val="0"/>
              <w:spacing w:before="120"/>
              <w:ind w:left="360"/>
              <w:rPr>
                <w:color w:val="000000" w:themeColor="text1"/>
                <w:lang w:val="en-GB"/>
              </w:rPr>
            </w:pPr>
            <w:r w:rsidRPr="00CE3B50">
              <w:rPr>
                <w:color w:val="000000" w:themeColor="text1"/>
                <w:lang w:val="en-GB"/>
              </w:rPr>
              <w:t>Who are Mandatory reporters? – s.27</w:t>
            </w:r>
          </w:p>
        </w:tc>
        <w:tc>
          <w:tcPr>
            <w:tcW w:w="3528" w:type="dxa"/>
          </w:tcPr>
          <w:p w14:paraId="581C85B5" w14:textId="77777777" w:rsidR="00D92C8C" w:rsidRPr="00AB1AC5" w:rsidRDefault="000A09E5" w:rsidP="00AB1AC5">
            <w:pPr>
              <w:suppressAutoHyphens/>
              <w:autoSpaceDE w:val="0"/>
              <w:autoSpaceDN w:val="0"/>
              <w:adjustRightInd w:val="0"/>
              <w:spacing w:before="120" w:after="120"/>
              <w:ind w:left="35"/>
              <w:textAlignment w:val="center"/>
              <w:rPr>
                <w:sz w:val="20"/>
                <w:szCs w:val="20"/>
              </w:rPr>
            </w:pPr>
            <w:hyperlink r:id="rId35" w:history="1">
              <w:r w:rsidR="00D92C8C" w:rsidRPr="00AB1AC5">
                <w:rPr>
                  <w:color w:val="0000FF"/>
                  <w:sz w:val="20"/>
                  <w:szCs w:val="20"/>
                  <w:u w:val="single"/>
                </w:rPr>
                <w:t>https://www.legislation.nsw.gov.au/acts/1998-157.pdf</w:t>
              </w:r>
            </w:hyperlink>
          </w:p>
          <w:p w14:paraId="594245DF" w14:textId="77777777" w:rsidR="00D92C8C" w:rsidRPr="00AB1AC5" w:rsidRDefault="000A09E5" w:rsidP="00AB1AC5">
            <w:pPr>
              <w:suppressAutoHyphens/>
              <w:autoSpaceDE w:val="0"/>
              <w:autoSpaceDN w:val="0"/>
              <w:adjustRightInd w:val="0"/>
              <w:spacing w:before="120" w:after="120"/>
              <w:ind w:left="35"/>
              <w:textAlignment w:val="center"/>
              <w:rPr>
                <w:sz w:val="20"/>
                <w:szCs w:val="20"/>
              </w:rPr>
            </w:pPr>
            <w:hyperlink r:id="rId36" w:history="1">
              <w:r w:rsidR="00D92C8C" w:rsidRPr="00AB1AC5">
                <w:rPr>
                  <w:color w:val="0000FF"/>
                  <w:sz w:val="20"/>
                  <w:szCs w:val="20"/>
                  <w:u w:val="single"/>
                </w:rPr>
                <w:t>https://www.facs.nsw.gov.au/families/Protecting-kids/reporting-child-at-risk</w:t>
              </w:r>
            </w:hyperlink>
          </w:p>
        </w:tc>
      </w:tr>
      <w:tr w:rsidR="00D92C8C" w14:paraId="56C4875C" w14:textId="77777777" w:rsidTr="00C8664E">
        <w:trPr>
          <w:trHeight w:val="418"/>
        </w:trPr>
        <w:tc>
          <w:tcPr>
            <w:tcW w:w="3443" w:type="dxa"/>
          </w:tcPr>
          <w:p w14:paraId="5807471B" w14:textId="77777777" w:rsidR="00D92C8C" w:rsidRPr="00BF3D65" w:rsidRDefault="000A09E5" w:rsidP="00C8664E">
            <w:pPr>
              <w:suppressAutoHyphens/>
              <w:autoSpaceDE w:val="0"/>
              <w:autoSpaceDN w:val="0"/>
              <w:adjustRightInd w:val="0"/>
              <w:spacing w:before="120" w:after="120"/>
              <w:ind w:left="360"/>
              <w:textAlignment w:val="center"/>
              <w:rPr>
                <w:rFonts w:eastAsia="Times New Roman"/>
                <w:color w:val="000000" w:themeColor="text1"/>
              </w:rPr>
            </w:pPr>
            <w:hyperlink r:id="rId37" w:tgtFrame="_blank" w:history="1">
              <w:r w:rsidR="00D92C8C" w:rsidRPr="00BF3D65">
                <w:rPr>
                  <w:rFonts w:eastAsia="Times New Roman"/>
                  <w:bCs/>
                  <w:iCs/>
                  <w:color w:val="000000" w:themeColor="text1"/>
                </w:rPr>
                <w:t>Child Protection (Working with Children) Act 2012</w:t>
              </w:r>
            </w:hyperlink>
          </w:p>
          <w:p w14:paraId="2A3FB3CC" w14:textId="77777777" w:rsidR="00D92C8C" w:rsidRPr="00D02724" w:rsidRDefault="00D92C8C" w:rsidP="00C8664E">
            <w:pPr>
              <w:suppressAutoHyphens/>
              <w:autoSpaceDE w:val="0"/>
              <w:autoSpaceDN w:val="0"/>
              <w:adjustRightInd w:val="0"/>
              <w:spacing w:before="120" w:after="120"/>
              <w:ind w:left="360"/>
              <w:textAlignment w:val="center"/>
              <w:rPr>
                <w:lang w:val="en-US"/>
              </w:rPr>
            </w:pPr>
          </w:p>
        </w:tc>
        <w:tc>
          <w:tcPr>
            <w:tcW w:w="7325" w:type="dxa"/>
          </w:tcPr>
          <w:p w14:paraId="68E15C8B" w14:textId="77777777" w:rsidR="00D92C8C" w:rsidRPr="00CE3B50" w:rsidRDefault="00D92C8C" w:rsidP="00C8664E">
            <w:pPr>
              <w:spacing w:before="120"/>
              <w:ind w:left="360"/>
              <w:rPr>
                <w:i/>
                <w:iCs/>
              </w:rPr>
            </w:pPr>
          </w:p>
        </w:tc>
        <w:tc>
          <w:tcPr>
            <w:tcW w:w="3528" w:type="dxa"/>
          </w:tcPr>
          <w:p w14:paraId="28A82C9F" w14:textId="77777777" w:rsidR="00D92C8C" w:rsidRPr="00AB1AC5" w:rsidRDefault="000A09E5" w:rsidP="00AB1AC5">
            <w:pPr>
              <w:suppressAutoHyphens/>
              <w:autoSpaceDE w:val="0"/>
              <w:autoSpaceDN w:val="0"/>
              <w:adjustRightInd w:val="0"/>
              <w:spacing w:before="120" w:after="120"/>
              <w:ind w:left="35"/>
              <w:textAlignment w:val="center"/>
              <w:rPr>
                <w:sz w:val="20"/>
                <w:szCs w:val="20"/>
              </w:rPr>
            </w:pPr>
            <w:hyperlink r:id="rId38" w:anchor="/view/act/2012/51" w:history="1">
              <w:r w:rsidR="00D92C8C" w:rsidRPr="00AB1AC5">
                <w:rPr>
                  <w:color w:val="0000FF"/>
                  <w:sz w:val="20"/>
                  <w:szCs w:val="20"/>
                  <w:u w:val="single"/>
                </w:rPr>
                <w:t>https://www.legislation.nsw.gov.au/#/view/act/2012/51</w:t>
              </w:r>
            </w:hyperlink>
          </w:p>
        </w:tc>
      </w:tr>
      <w:tr w:rsidR="00D92C8C" w14:paraId="4018A055" w14:textId="77777777" w:rsidTr="00C8664E">
        <w:trPr>
          <w:trHeight w:val="418"/>
        </w:trPr>
        <w:tc>
          <w:tcPr>
            <w:tcW w:w="3443" w:type="dxa"/>
          </w:tcPr>
          <w:p w14:paraId="57A760C1" w14:textId="395A963A" w:rsidR="00D92C8C" w:rsidRPr="00AB1AC5" w:rsidRDefault="00D92C8C" w:rsidP="00AB1AC5">
            <w:pPr>
              <w:suppressAutoHyphens/>
              <w:autoSpaceDE w:val="0"/>
              <w:autoSpaceDN w:val="0"/>
              <w:adjustRightInd w:val="0"/>
              <w:spacing w:before="120" w:after="120"/>
              <w:ind w:left="360"/>
              <w:textAlignment w:val="center"/>
            </w:pPr>
            <w:r w:rsidRPr="0059017A">
              <w:t>Commission for Children and Young People Act, 1998 (NSW)</w:t>
            </w:r>
          </w:p>
        </w:tc>
        <w:tc>
          <w:tcPr>
            <w:tcW w:w="7325" w:type="dxa"/>
          </w:tcPr>
          <w:p w14:paraId="4B37AEF1" w14:textId="77777777" w:rsidR="00D92C8C" w:rsidRPr="00CE3B50" w:rsidRDefault="00D92C8C" w:rsidP="00C8664E">
            <w:pPr>
              <w:spacing w:before="120"/>
              <w:ind w:left="360"/>
              <w:rPr>
                <w:i/>
                <w:iCs/>
              </w:rPr>
            </w:pPr>
          </w:p>
        </w:tc>
        <w:tc>
          <w:tcPr>
            <w:tcW w:w="3528" w:type="dxa"/>
          </w:tcPr>
          <w:p w14:paraId="323F43CB" w14:textId="77777777" w:rsidR="00D92C8C" w:rsidRPr="00AB1AC5" w:rsidRDefault="000A09E5" w:rsidP="00AB1AC5">
            <w:pPr>
              <w:suppressAutoHyphens/>
              <w:autoSpaceDE w:val="0"/>
              <w:autoSpaceDN w:val="0"/>
              <w:adjustRightInd w:val="0"/>
              <w:spacing w:before="120" w:after="120"/>
              <w:ind w:left="35"/>
              <w:textAlignment w:val="center"/>
              <w:rPr>
                <w:sz w:val="20"/>
                <w:szCs w:val="20"/>
              </w:rPr>
            </w:pPr>
            <w:hyperlink r:id="rId39" w:history="1">
              <w:r w:rsidR="00D92C8C" w:rsidRPr="00AB1AC5">
                <w:rPr>
                  <w:color w:val="0000FF"/>
                  <w:sz w:val="20"/>
                  <w:szCs w:val="20"/>
                  <w:u w:val="single"/>
                </w:rPr>
                <w:t>https://legislation.nsw.gov.au/inforce/4d329f0b-0983-e6ac-d6fd-83cb6190360e/1998-146.pdf</w:t>
              </w:r>
            </w:hyperlink>
          </w:p>
        </w:tc>
      </w:tr>
      <w:tr w:rsidR="00D92C8C" w14:paraId="14968F9D" w14:textId="77777777" w:rsidTr="00C8664E">
        <w:trPr>
          <w:trHeight w:val="418"/>
        </w:trPr>
        <w:tc>
          <w:tcPr>
            <w:tcW w:w="3443" w:type="dxa"/>
          </w:tcPr>
          <w:p w14:paraId="0BCBB1B4" w14:textId="77777777" w:rsidR="00D92C8C" w:rsidRPr="00D02724" w:rsidRDefault="00D92C8C" w:rsidP="00C8664E">
            <w:pPr>
              <w:suppressAutoHyphens/>
              <w:autoSpaceDE w:val="0"/>
              <w:autoSpaceDN w:val="0"/>
              <w:adjustRightInd w:val="0"/>
              <w:spacing w:before="120" w:after="120"/>
              <w:ind w:left="360"/>
              <w:textAlignment w:val="center"/>
              <w:rPr>
                <w:lang w:val="en-US"/>
              </w:rPr>
            </w:pPr>
            <w:r w:rsidRPr="00BF3D65">
              <w:rPr>
                <w:color w:val="000000" w:themeColor="text1"/>
              </w:rPr>
              <w:t xml:space="preserve">Crimes Act </w:t>
            </w:r>
            <w:r>
              <w:rPr>
                <w:color w:val="000000" w:themeColor="text1"/>
              </w:rPr>
              <w:t>1900</w:t>
            </w:r>
          </w:p>
        </w:tc>
        <w:tc>
          <w:tcPr>
            <w:tcW w:w="7325" w:type="dxa"/>
          </w:tcPr>
          <w:p w14:paraId="206CEB2F" w14:textId="77777777" w:rsidR="00D92C8C" w:rsidRPr="00F956B6" w:rsidRDefault="00D92C8C" w:rsidP="00C8664E">
            <w:pPr>
              <w:suppressAutoHyphens/>
              <w:autoSpaceDE w:val="0"/>
              <w:autoSpaceDN w:val="0"/>
              <w:adjustRightInd w:val="0"/>
              <w:spacing w:before="120" w:after="120"/>
              <w:ind w:left="360"/>
              <w:textAlignment w:val="center"/>
              <w:rPr>
                <w:i/>
                <w:color w:val="000000" w:themeColor="text1"/>
              </w:rPr>
            </w:pPr>
            <w:r w:rsidRPr="0077629A">
              <w:rPr>
                <w:rStyle w:val="frag-heading"/>
                <w:bCs/>
                <w:color w:val="000000" w:themeColor="text1"/>
                <w:shd w:val="clear" w:color="auto" w:fill="FFFFFF"/>
              </w:rPr>
              <w:t>Concealing serious indictable offence s.316</w:t>
            </w:r>
            <w:r w:rsidRPr="0077629A">
              <w:rPr>
                <w:i/>
                <w:color w:val="000000" w:themeColor="text1"/>
              </w:rPr>
              <w:tab/>
            </w:r>
          </w:p>
        </w:tc>
        <w:tc>
          <w:tcPr>
            <w:tcW w:w="3528" w:type="dxa"/>
          </w:tcPr>
          <w:p w14:paraId="0D8724AC" w14:textId="77777777" w:rsidR="00D92C8C" w:rsidRPr="00AB1AC5" w:rsidRDefault="000A09E5" w:rsidP="00AB1AC5">
            <w:pPr>
              <w:suppressAutoHyphens/>
              <w:autoSpaceDE w:val="0"/>
              <w:autoSpaceDN w:val="0"/>
              <w:adjustRightInd w:val="0"/>
              <w:spacing w:before="120" w:after="120"/>
              <w:ind w:left="35"/>
              <w:textAlignment w:val="center"/>
              <w:rPr>
                <w:sz w:val="20"/>
                <w:szCs w:val="20"/>
              </w:rPr>
            </w:pPr>
            <w:hyperlink r:id="rId40" w:anchor="/view/act/1900/40" w:history="1">
              <w:r w:rsidR="00D92C8C" w:rsidRPr="00AB1AC5">
                <w:rPr>
                  <w:color w:val="0000FF"/>
                  <w:sz w:val="20"/>
                  <w:szCs w:val="20"/>
                  <w:u w:val="single"/>
                </w:rPr>
                <w:t>https://www.legislation.nsw.gov.au/#/view/act/1900/40</w:t>
              </w:r>
            </w:hyperlink>
          </w:p>
        </w:tc>
      </w:tr>
      <w:tr w:rsidR="00D92C8C" w14:paraId="17423395" w14:textId="77777777" w:rsidTr="00C8664E">
        <w:trPr>
          <w:trHeight w:val="418"/>
        </w:trPr>
        <w:tc>
          <w:tcPr>
            <w:tcW w:w="3443" w:type="dxa"/>
          </w:tcPr>
          <w:p w14:paraId="6F102531" w14:textId="77777777" w:rsidR="00D92C8C" w:rsidRPr="0059017A" w:rsidRDefault="00D92C8C" w:rsidP="00C8664E">
            <w:pPr>
              <w:suppressAutoHyphens/>
              <w:autoSpaceDE w:val="0"/>
              <w:autoSpaceDN w:val="0"/>
              <w:adjustRightInd w:val="0"/>
              <w:snapToGrid w:val="0"/>
              <w:spacing w:before="120" w:after="120"/>
              <w:ind w:left="360"/>
              <w:textAlignment w:val="center"/>
            </w:pPr>
            <w:r w:rsidRPr="00BF3D65">
              <w:rPr>
                <w:color w:val="000000" w:themeColor="text1"/>
              </w:rPr>
              <w:t xml:space="preserve">Failure to report child abuse offence (S.316A of the crimes act) </w:t>
            </w:r>
          </w:p>
          <w:p w14:paraId="596FBA9E" w14:textId="77777777" w:rsidR="00D92C8C" w:rsidRPr="00D02724" w:rsidRDefault="00D92C8C" w:rsidP="00C8664E">
            <w:pPr>
              <w:suppressAutoHyphens/>
              <w:autoSpaceDE w:val="0"/>
              <w:autoSpaceDN w:val="0"/>
              <w:adjustRightInd w:val="0"/>
              <w:spacing w:before="120" w:after="120"/>
              <w:ind w:left="360"/>
              <w:textAlignment w:val="center"/>
              <w:rPr>
                <w:lang w:val="en-US"/>
              </w:rPr>
            </w:pPr>
          </w:p>
        </w:tc>
        <w:tc>
          <w:tcPr>
            <w:tcW w:w="7325" w:type="dxa"/>
          </w:tcPr>
          <w:p w14:paraId="2E5715F1" w14:textId="77777777" w:rsidR="00D92C8C" w:rsidRPr="00AB1AC5" w:rsidRDefault="00D92C8C" w:rsidP="00C8664E">
            <w:pPr>
              <w:suppressAutoHyphens/>
              <w:autoSpaceDE w:val="0"/>
              <w:autoSpaceDN w:val="0"/>
              <w:adjustRightInd w:val="0"/>
              <w:spacing w:before="120" w:after="120"/>
              <w:ind w:left="360"/>
              <w:textAlignment w:val="center"/>
              <w:rPr>
                <w:i/>
                <w:color w:val="000000" w:themeColor="text1"/>
                <w:sz w:val="20"/>
                <w:szCs w:val="20"/>
              </w:rPr>
            </w:pPr>
            <w:r w:rsidRPr="00AB1AC5">
              <w:rPr>
                <w:color w:val="000000" w:themeColor="text1"/>
                <w:sz w:val="20"/>
                <w:szCs w:val="20"/>
              </w:rPr>
              <w:t xml:space="preserve">Adults are required to report information to </w:t>
            </w:r>
            <w:r w:rsidRPr="00AB1AC5">
              <w:rPr>
                <w:b/>
                <w:color w:val="000000" w:themeColor="text1"/>
                <w:sz w:val="20"/>
                <w:szCs w:val="20"/>
                <w:u w:val="single"/>
              </w:rPr>
              <w:t>police</w:t>
            </w:r>
            <w:r w:rsidRPr="00AB1AC5">
              <w:rPr>
                <w:color w:val="000000" w:themeColor="text1"/>
                <w:sz w:val="20"/>
                <w:szCs w:val="20"/>
              </w:rPr>
              <w:t xml:space="preserve"> if they know, believe or reasonably ought to know that a child has been abused (physically or sexually).  A person will have a reasonable excuse for not reporting if the victim is now an adult and doesn’t want the offence reported, or if the offence has already been reported to FaCS, or if the person fears for their safety or another person’s safety if they report. </w:t>
            </w:r>
          </w:p>
        </w:tc>
        <w:tc>
          <w:tcPr>
            <w:tcW w:w="3528" w:type="dxa"/>
          </w:tcPr>
          <w:p w14:paraId="5DF19085" w14:textId="77777777" w:rsidR="00D92C8C" w:rsidRPr="00AB1AC5" w:rsidRDefault="000A09E5" w:rsidP="00AB1AC5">
            <w:pPr>
              <w:suppressAutoHyphens/>
              <w:autoSpaceDE w:val="0"/>
              <w:autoSpaceDN w:val="0"/>
              <w:adjustRightInd w:val="0"/>
              <w:spacing w:before="120" w:after="120"/>
              <w:ind w:left="35"/>
              <w:textAlignment w:val="center"/>
              <w:rPr>
                <w:sz w:val="20"/>
                <w:szCs w:val="20"/>
              </w:rPr>
            </w:pPr>
            <w:hyperlink r:id="rId41" w:history="1">
              <w:r w:rsidR="00D92C8C" w:rsidRPr="00AB1AC5">
                <w:rPr>
                  <w:color w:val="0000FF"/>
                  <w:sz w:val="20"/>
                  <w:szCs w:val="20"/>
                  <w:u w:val="single"/>
                </w:rPr>
                <w:t>https://www.justice.nsw.gov.au/Documents/Media%20Releases/2018/new-legislation-to-strengthen-child-abuse-laws-summary.pdf</w:t>
              </w:r>
            </w:hyperlink>
          </w:p>
        </w:tc>
      </w:tr>
      <w:tr w:rsidR="00D92C8C" w14:paraId="4C88B224" w14:textId="77777777" w:rsidTr="00C8664E">
        <w:trPr>
          <w:trHeight w:val="418"/>
        </w:trPr>
        <w:tc>
          <w:tcPr>
            <w:tcW w:w="3443" w:type="dxa"/>
          </w:tcPr>
          <w:p w14:paraId="6280246F" w14:textId="16E67221" w:rsidR="00D92C8C" w:rsidRPr="0059017A" w:rsidRDefault="00D92C8C" w:rsidP="00C8664E">
            <w:pPr>
              <w:pStyle w:val="Default"/>
              <w:suppressAutoHyphens/>
              <w:spacing w:before="120" w:after="120"/>
              <w:ind w:left="360"/>
              <w:textAlignment w:val="center"/>
              <w:rPr>
                <w:rFonts w:ascii="Arial" w:hAnsi="Arial" w:cs="Arial"/>
              </w:rPr>
            </w:pPr>
            <w:r w:rsidRPr="0059017A">
              <w:rPr>
                <w:rFonts w:ascii="Arial" w:hAnsi="Arial" w:cs="Arial"/>
              </w:rPr>
              <w:t>Failure to protect offence</w:t>
            </w:r>
            <w:r>
              <w:rPr>
                <w:rFonts w:ascii="Arial" w:hAnsi="Arial" w:cs="Arial"/>
              </w:rPr>
              <w:t xml:space="preserve"> Crimes act S.43b</w:t>
            </w:r>
            <w:r w:rsidRPr="0059017A">
              <w:rPr>
                <w:rFonts w:ascii="Arial" w:hAnsi="Arial" w:cs="Arial"/>
              </w:rPr>
              <w:t xml:space="preserve"> </w:t>
            </w:r>
          </w:p>
          <w:p w14:paraId="69028FC9" w14:textId="77777777" w:rsidR="00D92C8C" w:rsidRPr="00D02724" w:rsidRDefault="00D92C8C" w:rsidP="00C8664E">
            <w:pPr>
              <w:suppressAutoHyphens/>
              <w:autoSpaceDE w:val="0"/>
              <w:autoSpaceDN w:val="0"/>
              <w:adjustRightInd w:val="0"/>
              <w:spacing w:before="120" w:after="120"/>
              <w:ind w:left="360"/>
              <w:textAlignment w:val="center"/>
              <w:rPr>
                <w:lang w:val="en-US"/>
              </w:rPr>
            </w:pPr>
          </w:p>
        </w:tc>
        <w:tc>
          <w:tcPr>
            <w:tcW w:w="7325" w:type="dxa"/>
          </w:tcPr>
          <w:p w14:paraId="22530D94" w14:textId="77777777" w:rsidR="00D92C8C" w:rsidRPr="00AB1AC5" w:rsidRDefault="00D92C8C" w:rsidP="00C8664E">
            <w:pPr>
              <w:suppressAutoHyphens/>
              <w:autoSpaceDE w:val="0"/>
              <w:autoSpaceDN w:val="0"/>
              <w:adjustRightInd w:val="0"/>
              <w:spacing w:before="120" w:after="120"/>
              <w:ind w:left="360"/>
              <w:textAlignment w:val="center"/>
              <w:rPr>
                <w:b/>
                <w:sz w:val="20"/>
                <w:szCs w:val="20"/>
              </w:rPr>
            </w:pPr>
            <w:r w:rsidRPr="00AB1AC5">
              <w:rPr>
                <w:sz w:val="20"/>
                <w:szCs w:val="20"/>
              </w:rPr>
              <w:t xml:space="preserve">An adult working in an institution doing child-related work will commit an offence if they know another adult working there poses a serious risk of abusing a child and they have the power to reduce or remove the risk, and they fail to do so. </w:t>
            </w:r>
          </w:p>
          <w:p w14:paraId="673CAE65" w14:textId="77777777" w:rsidR="00D92C8C" w:rsidRPr="00AB1AC5" w:rsidRDefault="00D92C8C" w:rsidP="00C8664E">
            <w:pPr>
              <w:suppressAutoHyphens/>
              <w:autoSpaceDE w:val="0"/>
              <w:autoSpaceDN w:val="0"/>
              <w:adjustRightInd w:val="0"/>
              <w:spacing w:before="120"/>
              <w:ind w:left="360"/>
              <w:textAlignment w:val="center"/>
              <w:rPr>
                <w:i/>
                <w:iCs/>
                <w:sz w:val="20"/>
                <w:szCs w:val="20"/>
              </w:rPr>
            </w:pPr>
          </w:p>
        </w:tc>
        <w:tc>
          <w:tcPr>
            <w:tcW w:w="3528" w:type="dxa"/>
          </w:tcPr>
          <w:p w14:paraId="1DFB4B69" w14:textId="77777777" w:rsidR="00D92C8C" w:rsidRPr="00AB1AC5" w:rsidRDefault="000A09E5" w:rsidP="00AB1AC5">
            <w:pPr>
              <w:suppressAutoHyphens/>
              <w:autoSpaceDE w:val="0"/>
              <w:autoSpaceDN w:val="0"/>
              <w:adjustRightInd w:val="0"/>
              <w:spacing w:before="120" w:after="120"/>
              <w:ind w:left="35"/>
              <w:textAlignment w:val="center"/>
              <w:rPr>
                <w:sz w:val="20"/>
                <w:szCs w:val="20"/>
              </w:rPr>
            </w:pPr>
            <w:hyperlink r:id="rId42" w:history="1">
              <w:r w:rsidR="00D92C8C" w:rsidRPr="00AB1AC5">
                <w:rPr>
                  <w:color w:val="0000FF"/>
                  <w:sz w:val="20"/>
                  <w:szCs w:val="20"/>
                  <w:u w:val="single"/>
                </w:rPr>
                <w:t>https://www.justice.nsw.gov.au/Documents/Media%20Releases/2018/new-legislation-to-strengthen-child-abuse-laws-summary.pdf</w:t>
              </w:r>
            </w:hyperlink>
          </w:p>
        </w:tc>
      </w:tr>
    </w:tbl>
    <w:p w14:paraId="7DF9DE78" w14:textId="77777777" w:rsidR="006175B3" w:rsidRDefault="006175B3">
      <w:r>
        <w:br w:type="page"/>
      </w:r>
    </w:p>
    <w:tbl>
      <w:tblPr>
        <w:tblStyle w:val="TableGrid"/>
        <w:tblW w:w="14296" w:type="dxa"/>
        <w:tblLayout w:type="fixed"/>
        <w:tblLook w:val="04A0" w:firstRow="1" w:lastRow="0" w:firstColumn="1" w:lastColumn="0" w:noHBand="0" w:noVBand="1"/>
      </w:tblPr>
      <w:tblGrid>
        <w:gridCol w:w="3443"/>
        <w:gridCol w:w="7325"/>
        <w:gridCol w:w="3528"/>
      </w:tblGrid>
      <w:tr w:rsidR="006175B3" w14:paraId="49D71F8D" w14:textId="77777777" w:rsidTr="006175B3">
        <w:trPr>
          <w:trHeight w:val="418"/>
        </w:trPr>
        <w:tc>
          <w:tcPr>
            <w:tcW w:w="3443" w:type="dxa"/>
            <w:shd w:val="clear" w:color="auto" w:fill="D0CECE" w:themeFill="background2" w:themeFillShade="E6"/>
          </w:tcPr>
          <w:p w14:paraId="1D1B92D4" w14:textId="7B40BF5A" w:rsidR="006175B3" w:rsidRPr="0059017A" w:rsidRDefault="006175B3" w:rsidP="006175B3">
            <w:pPr>
              <w:pStyle w:val="Default"/>
              <w:suppressAutoHyphens/>
              <w:spacing w:before="120" w:after="120"/>
              <w:ind w:left="360"/>
              <w:jc w:val="center"/>
              <w:textAlignment w:val="center"/>
              <w:rPr>
                <w:rFonts w:ascii="Arial" w:hAnsi="Arial" w:cs="Arial"/>
              </w:rPr>
            </w:pPr>
            <w:r>
              <w:rPr>
                <w:rFonts w:ascii="Arial" w:hAnsi="Arial" w:cs="Arial"/>
                <w:b/>
              </w:rPr>
              <w:lastRenderedPageBreak/>
              <w:t>Document or Resource</w:t>
            </w:r>
          </w:p>
        </w:tc>
        <w:tc>
          <w:tcPr>
            <w:tcW w:w="7325" w:type="dxa"/>
            <w:shd w:val="clear" w:color="auto" w:fill="D0CECE" w:themeFill="background2" w:themeFillShade="E6"/>
          </w:tcPr>
          <w:p w14:paraId="45DC97E2" w14:textId="0C32CB7C" w:rsidR="006175B3" w:rsidRPr="00AB1AC5" w:rsidRDefault="006175B3" w:rsidP="006175B3">
            <w:pPr>
              <w:suppressAutoHyphens/>
              <w:autoSpaceDE w:val="0"/>
              <w:autoSpaceDN w:val="0"/>
              <w:adjustRightInd w:val="0"/>
              <w:spacing w:before="120" w:after="120"/>
              <w:ind w:left="360"/>
              <w:jc w:val="center"/>
              <w:textAlignment w:val="center"/>
              <w:rPr>
                <w:sz w:val="20"/>
                <w:szCs w:val="20"/>
              </w:rPr>
            </w:pPr>
            <w:r>
              <w:rPr>
                <w:rFonts w:ascii="Arial" w:hAnsi="Arial" w:cs="Arial"/>
                <w:b/>
              </w:rPr>
              <w:t>Notes</w:t>
            </w:r>
          </w:p>
        </w:tc>
        <w:tc>
          <w:tcPr>
            <w:tcW w:w="3528" w:type="dxa"/>
            <w:shd w:val="clear" w:color="auto" w:fill="D0CECE" w:themeFill="background2" w:themeFillShade="E6"/>
          </w:tcPr>
          <w:p w14:paraId="3ABB9886" w14:textId="13B4FB03" w:rsidR="006175B3" w:rsidRDefault="006175B3" w:rsidP="006175B3">
            <w:pPr>
              <w:suppressAutoHyphens/>
              <w:autoSpaceDE w:val="0"/>
              <w:autoSpaceDN w:val="0"/>
              <w:adjustRightInd w:val="0"/>
              <w:spacing w:before="120" w:after="120"/>
              <w:ind w:left="35"/>
              <w:jc w:val="center"/>
              <w:textAlignment w:val="center"/>
            </w:pPr>
            <w:r>
              <w:rPr>
                <w:rFonts w:ascii="Arial" w:hAnsi="Arial" w:cs="Arial"/>
                <w:b/>
              </w:rPr>
              <w:t>Further Information</w:t>
            </w:r>
          </w:p>
        </w:tc>
      </w:tr>
      <w:tr w:rsidR="006175B3" w14:paraId="60B6A11C" w14:textId="77777777" w:rsidTr="00C8664E">
        <w:trPr>
          <w:trHeight w:val="418"/>
        </w:trPr>
        <w:tc>
          <w:tcPr>
            <w:tcW w:w="3443" w:type="dxa"/>
          </w:tcPr>
          <w:p w14:paraId="3326F55B" w14:textId="77777777" w:rsidR="006175B3" w:rsidRPr="0059017A" w:rsidRDefault="006175B3" w:rsidP="00C8664E">
            <w:pPr>
              <w:suppressAutoHyphens/>
              <w:autoSpaceDE w:val="0"/>
              <w:autoSpaceDN w:val="0"/>
              <w:adjustRightInd w:val="0"/>
              <w:spacing w:before="120" w:after="120"/>
              <w:ind w:left="360"/>
              <w:textAlignment w:val="center"/>
            </w:pPr>
            <w:r w:rsidRPr="0059017A">
              <w:t>Grooming offences</w:t>
            </w:r>
          </w:p>
          <w:p w14:paraId="789F7B92" w14:textId="77777777" w:rsidR="006175B3" w:rsidRPr="00D02724" w:rsidRDefault="006175B3" w:rsidP="00C8664E">
            <w:pPr>
              <w:suppressAutoHyphens/>
              <w:autoSpaceDE w:val="0"/>
              <w:autoSpaceDN w:val="0"/>
              <w:adjustRightInd w:val="0"/>
              <w:spacing w:before="120" w:after="120"/>
              <w:ind w:left="360"/>
              <w:textAlignment w:val="center"/>
              <w:rPr>
                <w:lang w:val="en-US"/>
              </w:rPr>
            </w:pPr>
          </w:p>
        </w:tc>
        <w:tc>
          <w:tcPr>
            <w:tcW w:w="7325" w:type="dxa"/>
          </w:tcPr>
          <w:p w14:paraId="1954963D" w14:textId="77777777" w:rsidR="006175B3" w:rsidRPr="00AB1AC5" w:rsidRDefault="006175B3" w:rsidP="00C8664E">
            <w:pPr>
              <w:suppressAutoHyphens/>
              <w:autoSpaceDE w:val="0"/>
              <w:autoSpaceDN w:val="0"/>
              <w:adjustRightInd w:val="0"/>
              <w:spacing w:before="120" w:after="120"/>
              <w:ind w:left="360"/>
              <w:textAlignment w:val="center"/>
              <w:rPr>
                <w:color w:val="000000" w:themeColor="text1"/>
                <w:sz w:val="20"/>
                <w:szCs w:val="20"/>
              </w:rPr>
            </w:pPr>
            <w:r w:rsidRPr="00AB1AC5">
              <w:rPr>
                <w:sz w:val="20"/>
                <w:szCs w:val="20"/>
              </w:rPr>
              <w:t xml:space="preserve">Grooming </w:t>
            </w:r>
            <w:r w:rsidRPr="00AB1AC5">
              <w:rPr>
                <w:sz w:val="20"/>
                <w:szCs w:val="20"/>
                <w:u w:val="single"/>
              </w:rPr>
              <w:t>an adult</w:t>
            </w:r>
            <w:r w:rsidRPr="00AB1AC5">
              <w:rPr>
                <w:sz w:val="20"/>
                <w:szCs w:val="20"/>
              </w:rPr>
              <w:t>, where a person provides gifts or money to an adult with the intention of making it easier to access a child in their care for unlawful sexual activity. The offence will be punishable by up to six years imprisonment</w:t>
            </w:r>
          </w:p>
          <w:p w14:paraId="5D1461EC" w14:textId="77777777" w:rsidR="006175B3" w:rsidRPr="00AB1AC5" w:rsidRDefault="006175B3" w:rsidP="00C8664E">
            <w:pPr>
              <w:suppressAutoHyphens/>
              <w:autoSpaceDE w:val="0"/>
              <w:autoSpaceDN w:val="0"/>
              <w:adjustRightInd w:val="0"/>
              <w:spacing w:before="120" w:after="120"/>
              <w:ind w:left="360"/>
              <w:textAlignment w:val="center"/>
              <w:rPr>
                <w:sz w:val="20"/>
                <w:szCs w:val="20"/>
              </w:rPr>
            </w:pPr>
            <w:r w:rsidRPr="00AB1AC5">
              <w:rPr>
                <w:color w:val="000000" w:themeColor="text1"/>
                <w:sz w:val="20"/>
                <w:szCs w:val="20"/>
              </w:rPr>
              <w:t xml:space="preserve">Grooming offences -Any adult who offers a child a material or financial benefit with the intention of making it easier to access the child for unlawful sexual activity.  </w:t>
            </w:r>
          </w:p>
          <w:p w14:paraId="71FD8AAD" w14:textId="77777777" w:rsidR="006175B3" w:rsidRPr="00AB1AC5" w:rsidRDefault="006175B3" w:rsidP="00C8664E">
            <w:pPr>
              <w:suppressAutoHyphens/>
              <w:autoSpaceDE w:val="0"/>
              <w:autoSpaceDN w:val="0"/>
              <w:adjustRightInd w:val="0"/>
              <w:spacing w:before="120"/>
              <w:ind w:left="360"/>
              <w:textAlignment w:val="center"/>
              <w:rPr>
                <w:sz w:val="20"/>
                <w:szCs w:val="20"/>
              </w:rPr>
            </w:pPr>
          </w:p>
        </w:tc>
        <w:tc>
          <w:tcPr>
            <w:tcW w:w="3528" w:type="dxa"/>
          </w:tcPr>
          <w:p w14:paraId="26BDF6ED" w14:textId="77777777" w:rsidR="006175B3" w:rsidRPr="00AB1AC5" w:rsidRDefault="000A09E5" w:rsidP="00AB1AC5">
            <w:pPr>
              <w:suppressAutoHyphens/>
              <w:autoSpaceDE w:val="0"/>
              <w:autoSpaceDN w:val="0"/>
              <w:adjustRightInd w:val="0"/>
              <w:spacing w:before="120" w:after="120"/>
              <w:ind w:left="35"/>
              <w:textAlignment w:val="center"/>
              <w:rPr>
                <w:sz w:val="20"/>
                <w:szCs w:val="20"/>
              </w:rPr>
            </w:pPr>
            <w:hyperlink r:id="rId43" w:history="1">
              <w:r w:rsidR="006175B3" w:rsidRPr="00AB1AC5">
                <w:rPr>
                  <w:color w:val="0000FF"/>
                  <w:sz w:val="20"/>
                  <w:szCs w:val="20"/>
                  <w:u w:val="single"/>
                </w:rPr>
                <w:t>https://www.justice.nsw.gov.au/Documents/Media%20Releases/2018/new-legislation-to-strengthen-child-abuse-laws-summary.pdf</w:t>
              </w:r>
            </w:hyperlink>
          </w:p>
        </w:tc>
      </w:tr>
      <w:tr w:rsidR="006175B3" w14:paraId="44101ABD" w14:textId="77777777" w:rsidTr="00C8664E">
        <w:trPr>
          <w:trHeight w:val="418"/>
        </w:trPr>
        <w:tc>
          <w:tcPr>
            <w:tcW w:w="3443" w:type="dxa"/>
          </w:tcPr>
          <w:p w14:paraId="594FA628" w14:textId="77777777" w:rsidR="006175B3" w:rsidRPr="00F956B6" w:rsidRDefault="006175B3" w:rsidP="00C8664E">
            <w:pPr>
              <w:widowControl w:val="0"/>
              <w:suppressAutoHyphens/>
              <w:autoSpaceDE w:val="0"/>
              <w:autoSpaceDN w:val="0"/>
              <w:adjustRightInd w:val="0"/>
              <w:spacing w:before="120"/>
              <w:ind w:left="360"/>
              <w:textAlignment w:val="center"/>
              <w:rPr>
                <w:b/>
              </w:rPr>
            </w:pPr>
            <w:r w:rsidRPr="0059017A">
              <w:t>The Civil Liability Amendments (CLA)</w:t>
            </w:r>
          </w:p>
          <w:p w14:paraId="5FA63774" w14:textId="77777777" w:rsidR="006175B3" w:rsidRPr="00D02724" w:rsidRDefault="006175B3" w:rsidP="00C8664E">
            <w:pPr>
              <w:suppressAutoHyphens/>
              <w:autoSpaceDE w:val="0"/>
              <w:autoSpaceDN w:val="0"/>
              <w:adjustRightInd w:val="0"/>
              <w:spacing w:before="120" w:after="120"/>
              <w:ind w:left="360"/>
              <w:textAlignment w:val="center"/>
              <w:rPr>
                <w:lang w:val="en-US"/>
              </w:rPr>
            </w:pPr>
          </w:p>
        </w:tc>
        <w:tc>
          <w:tcPr>
            <w:tcW w:w="7325" w:type="dxa"/>
          </w:tcPr>
          <w:p w14:paraId="06AA3EB3" w14:textId="77777777" w:rsidR="006175B3" w:rsidRPr="00D92C8C" w:rsidRDefault="006175B3" w:rsidP="00C8664E">
            <w:pPr>
              <w:widowControl w:val="0"/>
              <w:suppressAutoHyphens/>
              <w:autoSpaceDE w:val="0"/>
              <w:autoSpaceDN w:val="0"/>
              <w:adjustRightInd w:val="0"/>
              <w:spacing w:before="120" w:after="120"/>
              <w:ind w:left="360"/>
              <w:textAlignment w:val="center"/>
              <w:rPr>
                <w:b/>
                <w:sz w:val="20"/>
                <w:szCs w:val="20"/>
              </w:rPr>
            </w:pPr>
            <w:r w:rsidRPr="00D92C8C">
              <w:rPr>
                <w:sz w:val="20"/>
                <w:szCs w:val="20"/>
              </w:rPr>
              <w:t>This has been in place from 26 October 2018, and it means that:</w:t>
            </w:r>
          </w:p>
          <w:p w14:paraId="4C341F89" w14:textId="77777777" w:rsidR="006175B3" w:rsidRPr="00D92C8C" w:rsidRDefault="006175B3" w:rsidP="00C8664E">
            <w:pPr>
              <w:suppressAutoHyphens/>
              <w:autoSpaceDE w:val="0"/>
              <w:autoSpaceDN w:val="0"/>
              <w:adjustRightInd w:val="0"/>
              <w:spacing w:before="120" w:after="120"/>
              <w:ind w:left="360"/>
              <w:textAlignment w:val="center"/>
              <w:rPr>
                <w:sz w:val="20"/>
                <w:szCs w:val="20"/>
              </w:rPr>
            </w:pPr>
            <w:r w:rsidRPr="00D92C8C">
              <w:rPr>
                <w:sz w:val="20"/>
                <w:szCs w:val="20"/>
              </w:rPr>
              <w:t>a) All organisations (e.g. churches), including unincorporated associations, can be sued (as the proper defendant) in relation to child abuse.</w:t>
            </w:r>
          </w:p>
          <w:p w14:paraId="06AAA1B1" w14:textId="77777777" w:rsidR="006175B3" w:rsidRPr="00D92C8C" w:rsidRDefault="006175B3" w:rsidP="00C8664E">
            <w:pPr>
              <w:suppressAutoHyphens/>
              <w:autoSpaceDE w:val="0"/>
              <w:autoSpaceDN w:val="0"/>
              <w:adjustRightInd w:val="0"/>
              <w:spacing w:before="120" w:after="120"/>
              <w:ind w:left="360"/>
              <w:textAlignment w:val="center"/>
              <w:rPr>
                <w:sz w:val="20"/>
                <w:szCs w:val="20"/>
              </w:rPr>
            </w:pPr>
            <w:r w:rsidRPr="00D92C8C">
              <w:rPr>
                <w:sz w:val="20"/>
                <w:szCs w:val="20"/>
              </w:rPr>
              <w:t>b) It is now the duty of organisations to prevent child abuse (the burden of proof has been reversed), i.e. "The organisation is presumed to have breached its duty of care unless the organisation establishes that it took reasonable precautions to prevent the child abuse."</w:t>
            </w:r>
          </w:p>
          <w:p w14:paraId="5318188C" w14:textId="77777777" w:rsidR="006F6A55" w:rsidRDefault="006175B3" w:rsidP="00C8664E">
            <w:pPr>
              <w:tabs>
                <w:tab w:val="left" w:pos="5263"/>
              </w:tabs>
              <w:suppressAutoHyphens/>
              <w:autoSpaceDE w:val="0"/>
              <w:autoSpaceDN w:val="0"/>
              <w:adjustRightInd w:val="0"/>
              <w:spacing w:before="120" w:after="120"/>
              <w:ind w:left="360"/>
              <w:textAlignment w:val="center"/>
              <w:rPr>
                <w:sz w:val="20"/>
                <w:szCs w:val="20"/>
              </w:rPr>
            </w:pPr>
            <w:r w:rsidRPr="00D92C8C">
              <w:rPr>
                <w:sz w:val="20"/>
                <w:szCs w:val="20"/>
              </w:rPr>
              <w:t>c)  Organisations can be held responsible for the actions of their employees or anyone 'akin to an employee' if they abuse a child associated with the organisation, this is called "vicarious liability". 'Akin to an employee' is anyone who "carries out activities as an integral part of the activities carried on by the organisation and does so for the benefit of the organisation" (includes volunteers).</w:t>
            </w:r>
          </w:p>
          <w:p w14:paraId="5B09AB63" w14:textId="5E728A99" w:rsidR="006175B3" w:rsidRPr="004C74CF" w:rsidRDefault="006F6A55" w:rsidP="00C8664E">
            <w:pPr>
              <w:tabs>
                <w:tab w:val="left" w:pos="5263"/>
              </w:tabs>
              <w:suppressAutoHyphens/>
              <w:autoSpaceDE w:val="0"/>
              <w:autoSpaceDN w:val="0"/>
              <w:adjustRightInd w:val="0"/>
              <w:spacing w:before="120" w:after="120"/>
              <w:ind w:left="360"/>
              <w:textAlignment w:val="center"/>
            </w:pPr>
            <w:r w:rsidRPr="00D92C8C">
              <w:rPr>
                <w:sz w:val="20"/>
                <w:szCs w:val="20"/>
              </w:rPr>
              <w:t xml:space="preserve">d)  The Act says: "An organisation and any successor of that organisation are, for the purposes of this Part, taken to be the same organisation", </w:t>
            </w:r>
            <w:proofErr w:type="gramStart"/>
            <w:r w:rsidRPr="00D92C8C">
              <w:rPr>
                <w:sz w:val="20"/>
                <w:szCs w:val="20"/>
              </w:rPr>
              <w:t>e.g.</w:t>
            </w:r>
            <w:proofErr w:type="gramEnd"/>
            <w:r w:rsidRPr="00D92C8C">
              <w:rPr>
                <w:sz w:val="20"/>
                <w:szCs w:val="20"/>
              </w:rPr>
              <w:t xml:space="preserve"> if an organisation (church) takes over another organisation (church) the new organisation (church) is liable for duty of care failures that occurred previously. </w:t>
            </w:r>
            <w:r w:rsidR="006175B3" w:rsidRPr="004C74CF">
              <w:t xml:space="preserve">  </w:t>
            </w:r>
          </w:p>
        </w:tc>
        <w:tc>
          <w:tcPr>
            <w:tcW w:w="3528" w:type="dxa"/>
          </w:tcPr>
          <w:p w14:paraId="1D00D5A0" w14:textId="77777777" w:rsidR="006175B3" w:rsidRPr="00AB1AC5" w:rsidRDefault="000A09E5" w:rsidP="00AB1AC5">
            <w:pPr>
              <w:suppressAutoHyphens/>
              <w:autoSpaceDE w:val="0"/>
              <w:autoSpaceDN w:val="0"/>
              <w:adjustRightInd w:val="0"/>
              <w:spacing w:before="120" w:after="120"/>
              <w:ind w:left="35"/>
              <w:textAlignment w:val="center"/>
              <w:rPr>
                <w:sz w:val="20"/>
                <w:szCs w:val="20"/>
              </w:rPr>
            </w:pPr>
            <w:hyperlink r:id="rId44" w:history="1">
              <w:r w:rsidR="006175B3" w:rsidRPr="00AB1AC5">
                <w:rPr>
                  <w:color w:val="0000FF"/>
                  <w:sz w:val="20"/>
                  <w:szCs w:val="20"/>
                  <w:u w:val="single"/>
                </w:rPr>
                <w:t>https://inbrief.nswbar.asn.au/posts/bb24741e67431b27a08039cbb343ef1c/attachment/Civil_Liab_Amdmt_Org_Child_Abuse_Liability_Bill.pdf</w:t>
              </w:r>
            </w:hyperlink>
          </w:p>
        </w:tc>
      </w:tr>
    </w:tbl>
    <w:p w14:paraId="063A8423" w14:textId="50C08373" w:rsidR="006F6A55" w:rsidRDefault="006F6A55"/>
    <w:p w14:paraId="047FA31B" w14:textId="77777777" w:rsidR="006F6A55" w:rsidRDefault="006F6A55">
      <w:pPr>
        <w:spacing w:after="160" w:line="259" w:lineRule="auto"/>
      </w:pPr>
      <w:r>
        <w:br w:type="page"/>
      </w:r>
    </w:p>
    <w:p w14:paraId="2B860D7F" w14:textId="77777777" w:rsidR="006175B3" w:rsidRDefault="006175B3"/>
    <w:tbl>
      <w:tblPr>
        <w:tblStyle w:val="TableGrid"/>
        <w:tblW w:w="14296" w:type="dxa"/>
        <w:tblLayout w:type="fixed"/>
        <w:tblLook w:val="04A0" w:firstRow="1" w:lastRow="0" w:firstColumn="1" w:lastColumn="0" w:noHBand="0" w:noVBand="1"/>
      </w:tblPr>
      <w:tblGrid>
        <w:gridCol w:w="3443"/>
        <w:gridCol w:w="7325"/>
        <w:gridCol w:w="3528"/>
      </w:tblGrid>
      <w:tr w:rsidR="006175B3" w14:paraId="2D7766FB" w14:textId="77777777" w:rsidTr="00803446">
        <w:trPr>
          <w:trHeight w:val="432"/>
        </w:trPr>
        <w:tc>
          <w:tcPr>
            <w:tcW w:w="3443" w:type="dxa"/>
            <w:shd w:val="clear" w:color="auto" w:fill="D9D9D9" w:themeFill="background1" w:themeFillShade="D9"/>
          </w:tcPr>
          <w:p w14:paraId="0DEBDC01" w14:textId="77777777" w:rsidR="006175B3" w:rsidRDefault="006175B3" w:rsidP="00803446">
            <w:pPr>
              <w:pStyle w:val="Default"/>
              <w:suppressAutoHyphens/>
              <w:spacing w:before="120" w:after="120"/>
              <w:ind w:left="360"/>
              <w:jc w:val="center"/>
              <w:textAlignment w:val="center"/>
              <w:rPr>
                <w:rFonts w:ascii="Arial" w:hAnsi="Arial" w:cs="Arial"/>
                <w:b/>
              </w:rPr>
            </w:pPr>
            <w:r>
              <w:br w:type="page"/>
            </w:r>
            <w:r>
              <w:rPr>
                <w:rFonts w:ascii="Arial" w:hAnsi="Arial" w:cs="Arial"/>
                <w:b/>
              </w:rPr>
              <w:t>Document or Resource</w:t>
            </w:r>
          </w:p>
        </w:tc>
        <w:tc>
          <w:tcPr>
            <w:tcW w:w="7325" w:type="dxa"/>
            <w:shd w:val="clear" w:color="auto" w:fill="D9D9D9" w:themeFill="background1" w:themeFillShade="D9"/>
          </w:tcPr>
          <w:p w14:paraId="2C63C910" w14:textId="77777777" w:rsidR="006175B3" w:rsidRDefault="006175B3" w:rsidP="00803446">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528" w:type="dxa"/>
            <w:shd w:val="clear" w:color="auto" w:fill="D9D9D9" w:themeFill="background1" w:themeFillShade="D9"/>
          </w:tcPr>
          <w:p w14:paraId="0B253538" w14:textId="77777777" w:rsidR="006175B3" w:rsidRDefault="006175B3" w:rsidP="00803446">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3B56ED77" w14:textId="77777777" w:rsidTr="00C8664E">
        <w:trPr>
          <w:trHeight w:val="418"/>
        </w:trPr>
        <w:tc>
          <w:tcPr>
            <w:tcW w:w="3443" w:type="dxa"/>
          </w:tcPr>
          <w:p w14:paraId="7402CB9A" w14:textId="77777777" w:rsidR="00D92C8C" w:rsidRPr="00FB3CAB" w:rsidRDefault="00D92C8C" w:rsidP="00C8664E">
            <w:pPr>
              <w:suppressAutoHyphens/>
              <w:autoSpaceDE w:val="0"/>
              <w:autoSpaceDN w:val="0"/>
              <w:adjustRightInd w:val="0"/>
              <w:spacing w:before="120" w:after="120"/>
              <w:ind w:left="360"/>
              <w:textAlignment w:val="center"/>
              <w:rPr>
                <w:bCs/>
                <w:iCs/>
              </w:rPr>
            </w:pPr>
            <w:r w:rsidRPr="00FB3CAB">
              <w:rPr>
                <w:bCs/>
                <w:iCs/>
              </w:rPr>
              <w:t>Child Safe Standards</w:t>
            </w:r>
          </w:p>
        </w:tc>
        <w:tc>
          <w:tcPr>
            <w:tcW w:w="7325" w:type="dxa"/>
          </w:tcPr>
          <w:p w14:paraId="2A49D120" w14:textId="77777777" w:rsidR="00D92C8C" w:rsidRDefault="00D92C8C" w:rsidP="00C8664E">
            <w:pPr>
              <w:tabs>
                <w:tab w:val="left" w:pos="5263"/>
              </w:tabs>
              <w:suppressAutoHyphens/>
              <w:autoSpaceDE w:val="0"/>
              <w:autoSpaceDN w:val="0"/>
              <w:adjustRightInd w:val="0"/>
              <w:spacing w:before="120" w:after="120"/>
              <w:ind w:left="360"/>
              <w:textAlignment w:val="center"/>
            </w:pPr>
            <w:r>
              <w:t>1. Child safety is embedded in institutional leadership, governance and culture</w:t>
            </w:r>
          </w:p>
          <w:p w14:paraId="6CE88DF7" w14:textId="77777777" w:rsidR="00D92C8C" w:rsidRDefault="00D92C8C" w:rsidP="00C8664E">
            <w:pPr>
              <w:tabs>
                <w:tab w:val="left" w:pos="5263"/>
              </w:tabs>
              <w:suppressAutoHyphens/>
              <w:autoSpaceDE w:val="0"/>
              <w:autoSpaceDN w:val="0"/>
              <w:adjustRightInd w:val="0"/>
              <w:spacing w:before="120" w:after="120"/>
              <w:ind w:left="360"/>
              <w:textAlignment w:val="center"/>
            </w:pPr>
            <w:r>
              <w:t>2. Children participate in decisions affecting them and are taken seriously</w:t>
            </w:r>
          </w:p>
          <w:p w14:paraId="309B38AA" w14:textId="77777777" w:rsidR="00D92C8C" w:rsidRDefault="00D92C8C" w:rsidP="00C8664E">
            <w:pPr>
              <w:tabs>
                <w:tab w:val="left" w:pos="5263"/>
              </w:tabs>
              <w:suppressAutoHyphens/>
              <w:autoSpaceDE w:val="0"/>
              <w:autoSpaceDN w:val="0"/>
              <w:adjustRightInd w:val="0"/>
              <w:spacing w:before="120" w:after="120"/>
              <w:ind w:left="360"/>
              <w:textAlignment w:val="center"/>
            </w:pPr>
            <w:r>
              <w:t>3. Families and communities are informed and involved</w:t>
            </w:r>
          </w:p>
          <w:p w14:paraId="4DD99604" w14:textId="77777777" w:rsidR="00D92C8C" w:rsidRDefault="00D92C8C" w:rsidP="00C8664E">
            <w:pPr>
              <w:tabs>
                <w:tab w:val="left" w:pos="5263"/>
              </w:tabs>
              <w:suppressAutoHyphens/>
              <w:autoSpaceDE w:val="0"/>
              <w:autoSpaceDN w:val="0"/>
              <w:adjustRightInd w:val="0"/>
              <w:spacing w:before="120" w:after="120"/>
              <w:ind w:left="360"/>
              <w:textAlignment w:val="center"/>
            </w:pPr>
            <w:r>
              <w:t>4. Equity is upheld, and diverse needs are taken in to account</w:t>
            </w:r>
          </w:p>
          <w:p w14:paraId="2F5D0380" w14:textId="77777777" w:rsidR="00D92C8C" w:rsidRDefault="00D92C8C" w:rsidP="00C8664E">
            <w:pPr>
              <w:tabs>
                <w:tab w:val="left" w:pos="5263"/>
              </w:tabs>
              <w:suppressAutoHyphens/>
              <w:autoSpaceDE w:val="0"/>
              <w:autoSpaceDN w:val="0"/>
              <w:adjustRightInd w:val="0"/>
              <w:spacing w:before="120" w:after="120"/>
              <w:ind w:left="360"/>
              <w:textAlignment w:val="center"/>
            </w:pPr>
            <w:r>
              <w:t>5. People working with children are suitable and supported</w:t>
            </w:r>
          </w:p>
          <w:p w14:paraId="1E5C1C7E" w14:textId="77777777" w:rsidR="00D92C8C" w:rsidRDefault="00D92C8C" w:rsidP="00C8664E">
            <w:pPr>
              <w:tabs>
                <w:tab w:val="left" w:pos="5263"/>
              </w:tabs>
              <w:suppressAutoHyphens/>
              <w:autoSpaceDE w:val="0"/>
              <w:autoSpaceDN w:val="0"/>
              <w:adjustRightInd w:val="0"/>
              <w:spacing w:before="120" w:after="120"/>
              <w:ind w:left="360"/>
              <w:textAlignment w:val="center"/>
            </w:pPr>
            <w:r>
              <w:t>6. Processes to respond to complaints of child sexual abuse are child focused</w:t>
            </w:r>
          </w:p>
          <w:p w14:paraId="4EBDE331" w14:textId="77777777" w:rsidR="00D92C8C" w:rsidRDefault="00D92C8C" w:rsidP="00C8664E">
            <w:pPr>
              <w:tabs>
                <w:tab w:val="left" w:pos="5263"/>
              </w:tabs>
              <w:suppressAutoHyphens/>
              <w:autoSpaceDE w:val="0"/>
              <w:autoSpaceDN w:val="0"/>
              <w:adjustRightInd w:val="0"/>
              <w:spacing w:before="120" w:after="120"/>
              <w:ind w:left="360"/>
              <w:textAlignment w:val="center"/>
            </w:pPr>
            <w:r>
              <w:t>7. Staff are equipped with the knowledge, skills and awareness to keep children safe through continual education and training</w:t>
            </w:r>
          </w:p>
          <w:p w14:paraId="65C1AB56" w14:textId="77777777" w:rsidR="00D92C8C" w:rsidRDefault="00D92C8C" w:rsidP="00C8664E">
            <w:pPr>
              <w:tabs>
                <w:tab w:val="left" w:pos="5263"/>
              </w:tabs>
              <w:suppressAutoHyphens/>
              <w:autoSpaceDE w:val="0"/>
              <w:autoSpaceDN w:val="0"/>
              <w:adjustRightInd w:val="0"/>
              <w:spacing w:before="120" w:after="120"/>
              <w:ind w:left="360"/>
              <w:textAlignment w:val="center"/>
            </w:pPr>
            <w:r>
              <w:t>8. Physical and online environments minimise the opportunity for abuse to occur</w:t>
            </w:r>
          </w:p>
          <w:p w14:paraId="51D6E898" w14:textId="77777777" w:rsidR="00D92C8C" w:rsidRDefault="00D92C8C" w:rsidP="00C8664E">
            <w:pPr>
              <w:tabs>
                <w:tab w:val="left" w:pos="5263"/>
              </w:tabs>
              <w:suppressAutoHyphens/>
              <w:autoSpaceDE w:val="0"/>
              <w:autoSpaceDN w:val="0"/>
              <w:adjustRightInd w:val="0"/>
              <w:spacing w:before="120" w:after="120"/>
              <w:ind w:left="360"/>
              <w:textAlignment w:val="center"/>
            </w:pPr>
            <w:r>
              <w:t>9. Implementation of the Child Safe Standards is continuously reviewed and improved</w:t>
            </w:r>
          </w:p>
          <w:p w14:paraId="3CA5EDB4" w14:textId="77777777" w:rsidR="00D92C8C" w:rsidRDefault="00D92C8C" w:rsidP="00C8664E">
            <w:pPr>
              <w:tabs>
                <w:tab w:val="left" w:pos="5263"/>
              </w:tabs>
              <w:suppressAutoHyphens/>
              <w:autoSpaceDE w:val="0"/>
              <w:autoSpaceDN w:val="0"/>
              <w:adjustRightInd w:val="0"/>
              <w:spacing w:before="120" w:after="120"/>
              <w:ind w:left="360"/>
              <w:textAlignment w:val="center"/>
            </w:pPr>
            <w:r>
              <w:t>10. Policies and procedures document how the institution is child safe.</w:t>
            </w:r>
          </w:p>
        </w:tc>
        <w:tc>
          <w:tcPr>
            <w:tcW w:w="3528" w:type="dxa"/>
          </w:tcPr>
          <w:p w14:paraId="449CEE1A" w14:textId="77777777" w:rsidR="00D92C8C" w:rsidRDefault="000A09E5" w:rsidP="00C8664E">
            <w:pPr>
              <w:suppressAutoHyphens/>
              <w:autoSpaceDE w:val="0"/>
              <w:autoSpaceDN w:val="0"/>
              <w:adjustRightInd w:val="0"/>
              <w:spacing w:before="120"/>
              <w:ind w:left="360"/>
              <w:textAlignment w:val="center"/>
            </w:pPr>
            <w:hyperlink r:id="rId45" w:history="1">
              <w:r w:rsidR="00D92C8C" w:rsidRPr="00FB3CAB">
                <w:rPr>
                  <w:color w:val="0000FF"/>
                  <w:u w:val="single"/>
                </w:rPr>
                <w:t>https://www.kidsguardian.nsw.gov.au/ArticleDocuments/802/Factsheet_Child_Safe_Standards_OCG.pdf.aspx?Embed=Y</w:t>
              </w:r>
            </w:hyperlink>
          </w:p>
          <w:p w14:paraId="536741DF" w14:textId="77777777" w:rsidR="00D92C8C" w:rsidRPr="00D02724" w:rsidRDefault="00D92C8C" w:rsidP="00C8664E">
            <w:pPr>
              <w:suppressAutoHyphens/>
              <w:autoSpaceDE w:val="0"/>
              <w:autoSpaceDN w:val="0"/>
              <w:adjustRightInd w:val="0"/>
              <w:spacing w:before="120" w:after="120"/>
              <w:ind w:left="360"/>
              <w:textAlignment w:val="center"/>
            </w:pPr>
          </w:p>
        </w:tc>
      </w:tr>
    </w:tbl>
    <w:p w14:paraId="1A11F018" w14:textId="77777777" w:rsidR="00D92C8C" w:rsidRDefault="00D92C8C" w:rsidP="00D92C8C">
      <w:pPr>
        <w:spacing w:after="160" w:line="259" w:lineRule="auto"/>
        <w:ind w:left="360"/>
      </w:pPr>
    </w:p>
    <w:p w14:paraId="5E5A7BB5" w14:textId="77777777" w:rsidR="006175B3" w:rsidRDefault="006175B3">
      <w:bookmarkStart w:id="2" w:name="_Hlk20487804"/>
      <w:r>
        <w:br w:type="page"/>
      </w:r>
    </w:p>
    <w:tbl>
      <w:tblPr>
        <w:tblStyle w:val="TableGrid"/>
        <w:tblW w:w="14296" w:type="dxa"/>
        <w:tblLayout w:type="fixed"/>
        <w:tblLook w:val="04A0" w:firstRow="1" w:lastRow="0" w:firstColumn="1" w:lastColumn="0" w:noHBand="0" w:noVBand="1"/>
      </w:tblPr>
      <w:tblGrid>
        <w:gridCol w:w="3443"/>
        <w:gridCol w:w="7325"/>
        <w:gridCol w:w="3528"/>
      </w:tblGrid>
      <w:tr w:rsidR="00D92C8C" w14:paraId="22A28E7A" w14:textId="77777777" w:rsidTr="00C8664E">
        <w:trPr>
          <w:trHeight w:val="432"/>
        </w:trPr>
        <w:tc>
          <w:tcPr>
            <w:tcW w:w="3443" w:type="dxa"/>
            <w:shd w:val="clear" w:color="auto" w:fill="D9D9D9" w:themeFill="background1" w:themeFillShade="D9"/>
          </w:tcPr>
          <w:p w14:paraId="3D34844A" w14:textId="3E51ACAF"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lastRenderedPageBreak/>
              <w:t>Document or Resource</w:t>
            </w:r>
          </w:p>
        </w:tc>
        <w:tc>
          <w:tcPr>
            <w:tcW w:w="7325" w:type="dxa"/>
            <w:shd w:val="clear" w:color="auto" w:fill="D9D9D9" w:themeFill="background1" w:themeFillShade="D9"/>
          </w:tcPr>
          <w:p w14:paraId="22C3CDDF"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528" w:type="dxa"/>
            <w:shd w:val="clear" w:color="auto" w:fill="D9D9D9" w:themeFill="background1" w:themeFillShade="D9"/>
          </w:tcPr>
          <w:p w14:paraId="4CBDA653"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bookmarkEnd w:id="2"/>
      <w:tr w:rsidR="00D92C8C" w14:paraId="3436FE21" w14:textId="77777777" w:rsidTr="00C8664E">
        <w:trPr>
          <w:trHeight w:val="418"/>
        </w:trPr>
        <w:tc>
          <w:tcPr>
            <w:tcW w:w="3443" w:type="dxa"/>
          </w:tcPr>
          <w:p w14:paraId="5140AD5E" w14:textId="77777777" w:rsidR="00D92C8C" w:rsidRPr="00FB3CAB" w:rsidRDefault="00D92C8C" w:rsidP="00C8664E">
            <w:pPr>
              <w:suppressAutoHyphens/>
              <w:autoSpaceDE w:val="0"/>
              <w:autoSpaceDN w:val="0"/>
              <w:adjustRightInd w:val="0"/>
              <w:spacing w:before="120" w:after="120"/>
              <w:ind w:left="360"/>
              <w:textAlignment w:val="center"/>
              <w:rPr>
                <w:bCs/>
                <w:iCs/>
                <w:lang w:val="en-US"/>
              </w:rPr>
            </w:pPr>
            <w:r w:rsidRPr="00FB3CAB">
              <w:rPr>
                <w:bCs/>
                <w:iCs/>
              </w:rPr>
              <w:t>Regulation of Child Safe Standards in NSW</w:t>
            </w:r>
          </w:p>
        </w:tc>
        <w:tc>
          <w:tcPr>
            <w:tcW w:w="7325" w:type="dxa"/>
          </w:tcPr>
          <w:p w14:paraId="3947E131" w14:textId="77777777" w:rsidR="00D92C8C" w:rsidRDefault="00D92C8C" w:rsidP="00C8664E">
            <w:pPr>
              <w:tabs>
                <w:tab w:val="left" w:pos="5263"/>
              </w:tabs>
              <w:suppressAutoHyphens/>
              <w:autoSpaceDE w:val="0"/>
              <w:autoSpaceDN w:val="0"/>
              <w:adjustRightInd w:val="0"/>
              <w:spacing w:before="120" w:after="120"/>
              <w:ind w:left="360"/>
              <w:textAlignment w:val="center"/>
            </w:pPr>
            <w:r>
              <w:t>The Office of the Children’s Guardian (OCG) is working to design and implement responses to the recommendations of the Royal Commission into Institutional Responses to Child Sexual Abuse (the Royal Commission). The government proposes:</w:t>
            </w:r>
          </w:p>
          <w:p w14:paraId="572EBF34" w14:textId="3B52AC11" w:rsidR="00D92C8C" w:rsidRDefault="00D92C8C" w:rsidP="00C8664E">
            <w:pPr>
              <w:tabs>
                <w:tab w:val="left" w:pos="5263"/>
              </w:tabs>
              <w:spacing w:before="120"/>
              <w:ind w:left="360"/>
            </w:pPr>
            <w:r>
              <w:t xml:space="preserve">Child safe standards aim to ensure that the cultural, operational and environmental aspects of an organisation are focused on child safety. </w:t>
            </w:r>
          </w:p>
          <w:p w14:paraId="376A0209" w14:textId="77777777" w:rsidR="00D92C8C" w:rsidRDefault="00D92C8C" w:rsidP="00C8664E">
            <w:pPr>
              <w:tabs>
                <w:tab w:val="left" w:pos="5263"/>
              </w:tabs>
              <w:spacing w:before="120"/>
              <w:ind w:left="360"/>
            </w:pPr>
            <w:r>
              <w:t>The National Principles for Child Safe Organisations derive from the Royal Commission’s child safe standards. Both outline the same elements for child safe practice. We propose approaching regulation in a way that recognises that if organisations are implementing the National Principles, they would be considered to be simultaneously implementing the child safe standards. Monitoring undertaken will involve assessment against the child safe standards as they would be mandatory in NSW.</w:t>
            </w:r>
          </w:p>
          <w:p w14:paraId="78DCEC6E" w14:textId="77777777" w:rsidR="00D92C8C" w:rsidRPr="00F956B6" w:rsidRDefault="00D92C8C" w:rsidP="00C8664E">
            <w:pPr>
              <w:tabs>
                <w:tab w:val="left" w:pos="5263"/>
              </w:tabs>
              <w:suppressAutoHyphens/>
              <w:autoSpaceDE w:val="0"/>
              <w:autoSpaceDN w:val="0"/>
              <w:adjustRightInd w:val="0"/>
              <w:spacing w:before="120"/>
              <w:ind w:left="360"/>
              <w:textAlignment w:val="center"/>
            </w:pPr>
            <w:r>
              <w:t>(Extracted from: “Making organisations safer for children – Regulation of child safe standards in NSW – Consultation Report”)</w:t>
            </w:r>
          </w:p>
        </w:tc>
        <w:tc>
          <w:tcPr>
            <w:tcW w:w="3528" w:type="dxa"/>
          </w:tcPr>
          <w:p w14:paraId="4E673E02" w14:textId="77777777" w:rsidR="00D92C8C" w:rsidRDefault="000A09E5" w:rsidP="00C8664E">
            <w:pPr>
              <w:suppressAutoHyphens/>
              <w:autoSpaceDE w:val="0"/>
              <w:autoSpaceDN w:val="0"/>
              <w:adjustRightInd w:val="0"/>
              <w:spacing w:before="120" w:after="120"/>
              <w:ind w:left="360"/>
              <w:textAlignment w:val="center"/>
              <w:rPr>
                <w:color w:val="0000FF"/>
                <w:u w:val="single"/>
              </w:rPr>
            </w:pPr>
            <w:hyperlink r:id="rId46" w:history="1">
              <w:r w:rsidR="00D92C8C" w:rsidRPr="004C74CF">
                <w:rPr>
                  <w:color w:val="0000FF"/>
                  <w:u w:val="single"/>
                </w:rPr>
                <w:t>https://www.kidsguardian.nsw.gov.au/ArticleDocuments/316/Standards_Consultation_summary.pdf.aspx?Embed=Y</w:t>
              </w:r>
            </w:hyperlink>
          </w:p>
          <w:p w14:paraId="69C2AAEA" w14:textId="77777777" w:rsidR="00D92C8C" w:rsidRDefault="00D92C8C" w:rsidP="00C8664E">
            <w:pPr>
              <w:suppressAutoHyphens/>
              <w:autoSpaceDE w:val="0"/>
              <w:autoSpaceDN w:val="0"/>
              <w:adjustRightInd w:val="0"/>
              <w:spacing w:before="120" w:after="120"/>
              <w:ind w:left="360"/>
              <w:textAlignment w:val="center"/>
            </w:pPr>
          </w:p>
          <w:p w14:paraId="6C23CB31" w14:textId="77777777" w:rsidR="00D92C8C" w:rsidRPr="00D02724" w:rsidRDefault="000A09E5" w:rsidP="00C8664E">
            <w:pPr>
              <w:suppressAutoHyphens/>
              <w:autoSpaceDE w:val="0"/>
              <w:autoSpaceDN w:val="0"/>
              <w:adjustRightInd w:val="0"/>
              <w:spacing w:before="120" w:after="120"/>
              <w:ind w:left="360"/>
              <w:textAlignment w:val="center"/>
            </w:pPr>
            <w:hyperlink r:id="rId47" w:history="1">
              <w:r w:rsidR="00D92C8C" w:rsidRPr="00BD653E">
                <w:rPr>
                  <w:color w:val="0000FF"/>
                  <w:u w:val="single"/>
                </w:rPr>
                <w:t>https://www.kidsguardian.nsw.gov.au/ArticleDocuments/316/Standards_Consultation_report_full.pdf.aspx?Embed=Y</w:t>
              </w:r>
            </w:hyperlink>
          </w:p>
        </w:tc>
      </w:tr>
      <w:tr w:rsidR="00D92C8C" w14:paraId="70CAC012" w14:textId="77777777" w:rsidTr="00C8664E">
        <w:trPr>
          <w:trHeight w:val="418"/>
        </w:trPr>
        <w:tc>
          <w:tcPr>
            <w:tcW w:w="3443" w:type="dxa"/>
          </w:tcPr>
          <w:p w14:paraId="3CBFFE0C" w14:textId="021B6AB6" w:rsidR="00D92C8C" w:rsidRPr="003C5C5C" w:rsidRDefault="00D92C8C" w:rsidP="00C8664E">
            <w:pPr>
              <w:tabs>
                <w:tab w:val="left" w:pos="5263"/>
              </w:tabs>
              <w:suppressAutoHyphens/>
              <w:autoSpaceDE w:val="0"/>
              <w:autoSpaceDN w:val="0"/>
              <w:adjustRightInd w:val="0"/>
              <w:spacing w:before="120" w:after="120"/>
              <w:ind w:left="360"/>
              <w:textAlignment w:val="center"/>
              <w:rPr>
                <w:bCs/>
                <w:iCs/>
              </w:rPr>
            </w:pPr>
            <w:r w:rsidRPr="003C5C5C">
              <w:rPr>
                <w:bCs/>
                <w:iCs/>
              </w:rPr>
              <w:t xml:space="preserve">Children's Guardian </w:t>
            </w:r>
            <w:r>
              <w:rPr>
                <w:bCs/>
                <w:iCs/>
              </w:rPr>
              <w:t>Act</w:t>
            </w:r>
            <w:r w:rsidRPr="003C5C5C">
              <w:rPr>
                <w:bCs/>
                <w:iCs/>
              </w:rPr>
              <w:t xml:space="preserve"> 2019 </w:t>
            </w:r>
          </w:p>
          <w:p w14:paraId="2C81E5D5" w14:textId="77777777" w:rsidR="00D92C8C" w:rsidRPr="00D02724" w:rsidRDefault="00D92C8C" w:rsidP="00C8664E">
            <w:pPr>
              <w:suppressAutoHyphens/>
              <w:autoSpaceDE w:val="0"/>
              <w:autoSpaceDN w:val="0"/>
              <w:adjustRightInd w:val="0"/>
              <w:spacing w:before="120" w:after="120"/>
              <w:ind w:left="360"/>
              <w:textAlignment w:val="center"/>
              <w:rPr>
                <w:lang w:val="en-US"/>
              </w:rPr>
            </w:pPr>
          </w:p>
        </w:tc>
        <w:tc>
          <w:tcPr>
            <w:tcW w:w="7325" w:type="dxa"/>
          </w:tcPr>
          <w:p w14:paraId="3A266135" w14:textId="77777777" w:rsidR="00D92C8C" w:rsidRDefault="001750B4" w:rsidP="001750B4">
            <w:pPr>
              <w:suppressAutoHyphens/>
              <w:autoSpaceDE w:val="0"/>
              <w:autoSpaceDN w:val="0"/>
              <w:adjustRightInd w:val="0"/>
              <w:spacing w:before="120" w:after="120"/>
              <w:ind w:left="360"/>
              <w:textAlignment w:val="center"/>
            </w:pPr>
            <w:r>
              <w:t>This Act c</w:t>
            </w:r>
            <w:r w:rsidR="00D92C8C">
              <w:t>onsolidate</w:t>
            </w:r>
            <w:r>
              <w:t>s</w:t>
            </w:r>
            <w:r w:rsidR="00D92C8C">
              <w:t xml:space="preserve"> the powers and functions of the Children’s Guardian into one Act (this includes the Children’s Guardian’s powers in relation to out-of-home care, adoption, children’s employment, reportable conduct, and official community visitors)</w:t>
            </w:r>
          </w:p>
          <w:p w14:paraId="6473D2E8" w14:textId="77777777" w:rsidR="001750B4" w:rsidRDefault="001750B4" w:rsidP="001750B4">
            <w:pPr>
              <w:suppressAutoHyphens/>
              <w:autoSpaceDE w:val="0"/>
              <w:autoSpaceDN w:val="0"/>
              <w:adjustRightInd w:val="0"/>
              <w:spacing w:before="120" w:after="120"/>
              <w:ind w:left="360"/>
              <w:textAlignment w:val="center"/>
            </w:pPr>
          </w:p>
          <w:p w14:paraId="2EF10F5D" w14:textId="6D6C07CA" w:rsidR="001750B4" w:rsidRPr="003C5C5C" w:rsidRDefault="001750B4" w:rsidP="001750B4">
            <w:pPr>
              <w:suppressAutoHyphens/>
              <w:autoSpaceDE w:val="0"/>
              <w:autoSpaceDN w:val="0"/>
              <w:adjustRightInd w:val="0"/>
              <w:spacing w:before="120" w:after="120"/>
              <w:ind w:left="360"/>
              <w:textAlignment w:val="center"/>
            </w:pPr>
          </w:p>
        </w:tc>
        <w:tc>
          <w:tcPr>
            <w:tcW w:w="3528" w:type="dxa"/>
          </w:tcPr>
          <w:p w14:paraId="18060AFC" w14:textId="142F30B9" w:rsidR="00D92C8C" w:rsidRDefault="000A09E5" w:rsidP="00C8664E">
            <w:pPr>
              <w:suppressAutoHyphens/>
              <w:autoSpaceDE w:val="0"/>
              <w:autoSpaceDN w:val="0"/>
              <w:adjustRightInd w:val="0"/>
              <w:spacing w:before="120" w:after="120"/>
              <w:ind w:left="360"/>
              <w:textAlignment w:val="center"/>
            </w:pPr>
            <w:hyperlink r:id="rId48" w:history="1">
              <w:r w:rsidR="005E3256" w:rsidRPr="006F6A55">
                <w:rPr>
                  <w:rStyle w:val="Hyperlink"/>
                  <w:b/>
                  <w:bCs/>
                </w:rPr>
                <w:t>https://www.kidsguardian.nsw.gov.au/child-safe-organisations/reportable-conduct-scheme</w:t>
              </w:r>
            </w:hyperlink>
            <w:r w:rsidR="005E3256" w:rsidRPr="00D02724">
              <w:t xml:space="preserve"> </w:t>
            </w:r>
            <w:r w:rsidR="006F6A55">
              <w:t xml:space="preserve"> </w:t>
            </w:r>
          </w:p>
          <w:p w14:paraId="1107BC2D" w14:textId="04324823" w:rsidR="005E3256" w:rsidRPr="00D02724" w:rsidRDefault="005E3256" w:rsidP="00C8664E">
            <w:pPr>
              <w:suppressAutoHyphens/>
              <w:autoSpaceDE w:val="0"/>
              <w:autoSpaceDN w:val="0"/>
              <w:adjustRightInd w:val="0"/>
              <w:spacing w:before="120" w:after="120"/>
              <w:ind w:left="360"/>
              <w:textAlignment w:val="center"/>
            </w:pPr>
          </w:p>
        </w:tc>
      </w:tr>
    </w:tbl>
    <w:p w14:paraId="5AF9C831" w14:textId="77777777" w:rsidR="006175B3" w:rsidRDefault="006175B3" w:rsidP="00AB1AC5">
      <w:pPr>
        <w:pStyle w:val="Heading3"/>
        <w:spacing w:before="120"/>
        <w:rPr>
          <w:sz w:val="36"/>
          <w:szCs w:val="36"/>
        </w:rPr>
      </w:pPr>
    </w:p>
    <w:p w14:paraId="7EF1C0F9" w14:textId="77777777" w:rsidR="006175B3" w:rsidRDefault="006175B3">
      <w:pPr>
        <w:spacing w:after="160" w:line="259" w:lineRule="auto"/>
        <w:rPr>
          <w:rFonts w:asciiTheme="majorHAnsi" w:eastAsiaTheme="majorEastAsia" w:hAnsiTheme="majorHAnsi" w:cstheme="majorBidi"/>
          <w:color w:val="1F3763" w:themeColor="accent1" w:themeShade="7F"/>
          <w:sz w:val="36"/>
          <w:szCs w:val="36"/>
        </w:rPr>
      </w:pPr>
      <w:r>
        <w:rPr>
          <w:sz w:val="36"/>
          <w:szCs w:val="36"/>
        </w:rPr>
        <w:br w:type="page"/>
      </w:r>
    </w:p>
    <w:p w14:paraId="6199F04C" w14:textId="3B81D5BE" w:rsidR="00D92C8C" w:rsidRDefault="00D92C8C" w:rsidP="00AB1AC5">
      <w:pPr>
        <w:pStyle w:val="Heading3"/>
        <w:spacing w:before="120"/>
        <w:rPr>
          <w:sz w:val="36"/>
          <w:szCs w:val="36"/>
        </w:rPr>
      </w:pPr>
      <w:r w:rsidRPr="000033B9">
        <w:rPr>
          <w:sz w:val="36"/>
          <w:szCs w:val="36"/>
        </w:rPr>
        <w:lastRenderedPageBreak/>
        <w:t>Northern Territory</w:t>
      </w:r>
    </w:p>
    <w:tbl>
      <w:tblPr>
        <w:tblStyle w:val="TableGrid"/>
        <w:tblW w:w="14296" w:type="dxa"/>
        <w:tblLayout w:type="fixed"/>
        <w:tblLook w:val="04A0" w:firstRow="1" w:lastRow="0" w:firstColumn="1" w:lastColumn="0" w:noHBand="0" w:noVBand="1"/>
      </w:tblPr>
      <w:tblGrid>
        <w:gridCol w:w="3443"/>
        <w:gridCol w:w="7325"/>
        <w:gridCol w:w="3528"/>
      </w:tblGrid>
      <w:tr w:rsidR="00D92C8C" w14:paraId="509B540B" w14:textId="77777777" w:rsidTr="00C8664E">
        <w:trPr>
          <w:trHeight w:val="432"/>
        </w:trPr>
        <w:tc>
          <w:tcPr>
            <w:tcW w:w="3443" w:type="dxa"/>
            <w:shd w:val="clear" w:color="auto" w:fill="D9D9D9" w:themeFill="background1" w:themeFillShade="D9"/>
          </w:tcPr>
          <w:p w14:paraId="69A4783C"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Document or Resource</w:t>
            </w:r>
          </w:p>
        </w:tc>
        <w:tc>
          <w:tcPr>
            <w:tcW w:w="7325" w:type="dxa"/>
            <w:shd w:val="clear" w:color="auto" w:fill="D9D9D9" w:themeFill="background1" w:themeFillShade="D9"/>
          </w:tcPr>
          <w:p w14:paraId="65A593D3"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528" w:type="dxa"/>
            <w:shd w:val="clear" w:color="auto" w:fill="D9D9D9" w:themeFill="background1" w:themeFillShade="D9"/>
          </w:tcPr>
          <w:p w14:paraId="1C24F36D"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1BA85CD8" w14:textId="77777777" w:rsidTr="00C8664E">
        <w:trPr>
          <w:trHeight w:val="418"/>
        </w:trPr>
        <w:tc>
          <w:tcPr>
            <w:tcW w:w="3443" w:type="dxa"/>
          </w:tcPr>
          <w:p w14:paraId="71F413B8" w14:textId="77777777" w:rsidR="00D92C8C" w:rsidRPr="00AC7967" w:rsidRDefault="00D92C8C" w:rsidP="00C8664E">
            <w:pPr>
              <w:suppressAutoHyphens/>
              <w:autoSpaceDE w:val="0"/>
              <w:autoSpaceDN w:val="0"/>
              <w:adjustRightInd w:val="0"/>
              <w:spacing w:before="120" w:after="120"/>
              <w:ind w:left="360"/>
              <w:textAlignment w:val="center"/>
              <w:rPr>
                <w:lang w:val="en-US"/>
              </w:rPr>
            </w:pPr>
            <w:r w:rsidRPr="00AC7967">
              <w:rPr>
                <w:lang w:val="en-US"/>
              </w:rPr>
              <w:t>Care and Protection of Children Act 2007</w:t>
            </w:r>
          </w:p>
          <w:p w14:paraId="3BA55EFF" w14:textId="77777777" w:rsidR="00D92C8C" w:rsidRPr="0059017A" w:rsidRDefault="00D92C8C" w:rsidP="00C8664E">
            <w:pPr>
              <w:tabs>
                <w:tab w:val="left" w:pos="5263"/>
              </w:tabs>
              <w:suppressAutoHyphens/>
              <w:autoSpaceDE w:val="0"/>
              <w:autoSpaceDN w:val="0"/>
              <w:adjustRightInd w:val="0"/>
              <w:spacing w:before="120" w:after="120"/>
              <w:ind w:left="360"/>
              <w:textAlignment w:val="center"/>
              <w:rPr>
                <w:b/>
                <w:i/>
              </w:rPr>
            </w:pPr>
          </w:p>
        </w:tc>
        <w:tc>
          <w:tcPr>
            <w:tcW w:w="7325" w:type="dxa"/>
          </w:tcPr>
          <w:p w14:paraId="523A3EDE" w14:textId="77777777" w:rsidR="00D92C8C"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Statutory Body: Community Support and Care</w:t>
            </w:r>
          </w:p>
          <w:p w14:paraId="1F8AA983" w14:textId="77777777" w:rsidR="00D92C8C"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Relevant Legislation sections:</w:t>
            </w:r>
          </w:p>
          <w:p w14:paraId="2595B86B" w14:textId="77777777" w:rsidR="00D92C8C" w:rsidRPr="00CE3B50" w:rsidRDefault="00D92C8C" w:rsidP="00C8664E">
            <w:pPr>
              <w:widowControl w:val="0"/>
              <w:autoSpaceDE w:val="0"/>
              <w:autoSpaceDN w:val="0"/>
              <w:adjustRightInd w:val="0"/>
              <w:spacing w:before="120"/>
              <w:ind w:left="360"/>
              <w:rPr>
                <w:color w:val="000000" w:themeColor="text1"/>
                <w:lang w:val="en-GB"/>
              </w:rPr>
            </w:pPr>
            <w:r w:rsidRPr="00CE3B50">
              <w:rPr>
                <w:color w:val="000000" w:themeColor="text1"/>
                <w:lang w:val="en-GB"/>
              </w:rPr>
              <w:t>What to report – s. 14, 15, 20</w:t>
            </w:r>
          </w:p>
          <w:p w14:paraId="106417A1" w14:textId="3F062820" w:rsidR="00D92C8C" w:rsidRPr="00AB1AC5" w:rsidRDefault="00D92C8C" w:rsidP="00AB1AC5">
            <w:pPr>
              <w:widowControl w:val="0"/>
              <w:autoSpaceDE w:val="0"/>
              <w:autoSpaceDN w:val="0"/>
              <w:adjustRightInd w:val="0"/>
              <w:spacing w:before="120"/>
              <w:ind w:left="360"/>
              <w:rPr>
                <w:color w:val="000000" w:themeColor="text1"/>
                <w:lang w:val="en-GB"/>
              </w:rPr>
            </w:pPr>
            <w:r w:rsidRPr="00CE3B50">
              <w:rPr>
                <w:color w:val="000000" w:themeColor="text1"/>
                <w:lang w:val="en-GB"/>
              </w:rPr>
              <w:t>Who are Mandatory reporters? – s.26</w:t>
            </w:r>
          </w:p>
        </w:tc>
        <w:tc>
          <w:tcPr>
            <w:tcW w:w="3528" w:type="dxa"/>
          </w:tcPr>
          <w:p w14:paraId="6AEB418B"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49" w:history="1">
              <w:r w:rsidR="00D92C8C" w:rsidRPr="00AB1AC5">
                <w:rPr>
                  <w:color w:val="0000FF"/>
                  <w:sz w:val="18"/>
                  <w:szCs w:val="18"/>
                  <w:u w:val="single"/>
                </w:rPr>
                <w:t>https://legislation.nt.gov.au/en/Legislation/CARE-AND-PROTECTION-OF-CHILDREN-ACT-2007</w:t>
              </w:r>
            </w:hyperlink>
          </w:p>
          <w:p w14:paraId="5E3E6B54"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50" w:history="1">
              <w:r w:rsidR="00D92C8C" w:rsidRPr="00AB1AC5">
                <w:rPr>
                  <w:rStyle w:val="Hyperlink"/>
                  <w:sz w:val="18"/>
                  <w:szCs w:val="18"/>
                </w:rPr>
                <w:t>https://nt.gov.au/community/child-protection-and-care/child-abuse</w:t>
              </w:r>
            </w:hyperlink>
          </w:p>
        </w:tc>
      </w:tr>
      <w:tr w:rsidR="00D92C8C" w14:paraId="36A22369" w14:textId="77777777" w:rsidTr="00C8664E">
        <w:trPr>
          <w:trHeight w:val="418"/>
        </w:trPr>
        <w:tc>
          <w:tcPr>
            <w:tcW w:w="3443" w:type="dxa"/>
          </w:tcPr>
          <w:p w14:paraId="24FE9074" w14:textId="77777777" w:rsidR="00D92C8C" w:rsidRPr="00C90E31" w:rsidRDefault="00D92C8C" w:rsidP="00C8664E">
            <w:pPr>
              <w:tabs>
                <w:tab w:val="left" w:pos="5263"/>
              </w:tabs>
              <w:suppressAutoHyphens/>
              <w:autoSpaceDE w:val="0"/>
              <w:autoSpaceDN w:val="0"/>
              <w:adjustRightInd w:val="0"/>
              <w:spacing w:before="120" w:after="120"/>
              <w:ind w:left="360"/>
              <w:textAlignment w:val="center"/>
              <w:rPr>
                <w:bCs/>
                <w:iCs/>
                <w:color w:val="FF0000"/>
              </w:rPr>
            </w:pPr>
            <w:r w:rsidRPr="003C5C5C">
              <w:rPr>
                <w:bCs/>
                <w:iCs/>
              </w:rPr>
              <w:t>Working with Children Clearance</w:t>
            </w:r>
          </w:p>
        </w:tc>
        <w:tc>
          <w:tcPr>
            <w:tcW w:w="7325" w:type="dxa"/>
          </w:tcPr>
          <w:p w14:paraId="54F87EA4" w14:textId="77777777" w:rsidR="00D92C8C" w:rsidRDefault="00D92C8C" w:rsidP="00C8664E">
            <w:pPr>
              <w:suppressAutoHyphens/>
              <w:autoSpaceDE w:val="0"/>
              <w:autoSpaceDN w:val="0"/>
              <w:adjustRightInd w:val="0"/>
              <w:spacing w:before="120" w:after="120"/>
              <w:ind w:left="360"/>
              <w:textAlignment w:val="center"/>
            </w:pPr>
          </w:p>
        </w:tc>
        <w:tc>
          <w:tcPr>
            <w:tcW w:w="3528" w:type="dxa"/>
          </w:tcPr>
          <w:p w14:paraId="5C1F44E0"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51" w:history="1">
              <w:r w:rsidR="00D92C8C" w:rsidRPr="00AB1AC5">
                <w:rPr>
                  <w:color w:val="0000FF"/>
                  <w:sz w:val="18"/>
                  <w:szCs w:val="18"/>
                  <w:u w:val="single"/>
                </w:rPr>
                <w:t>https://nt.gov.au/emergency/community-safety/apply-for-a-working-with-children-clearance</w:t>
              </w:r>
            </w:hyperlink>
          </w:p>
        </w:tc>
      </w:tr>
      <w:tr w:rsidR="00D92C8C" w14:paraId="051FE1B0" w14:textId="77777777" w:rsidTr="00C8664E">
        <w:trPr>
          <w:trHeight w:val="418"/>
        </w:trPr>
        <w:tc>
          <w:tcPr>
            <w:tcW w:w="3443" w:type="dxa"/>
          </w:tcPr>
          <w:p w14:paraId="05354B6A" w14:textId="77777777" w:rsidR="00D92C8C" w:rsidRPr="00C90E31" w:rsidRDefault="00D92C8C" w:rsidP="00C8664E">
            <w:pPr>
              <w:tabs>
                <w:tab w:val="left" w:pos="5263"/>
              </w:tabs>
              <w:suppressAutoHyphens/>
              <w:autoSpaceDE w:val="0"/>
              <w:autoSpaceDN w:val="0"/>
              <w:adjustRightInd w:val="0"/>
              <w:spacing w:before="120" w:after="120"/>
              <w:ind w:left="360"/>
              <w:textAlignment w:val="center"/>
              <w:rPr>
                <w:bCs/>
                <w:iCs/>
                <w:color w:val="FF0000"/>
              </w:rPr>
            </w:pPr>
            <w:r w:rsidRPr="00C90E31">
              <w:rPr>
                <w:bCs/>
                <w:iCs/>
              </w:rPr>
              <w:t>Mandatory reporting of domestic violence to the police</w:t>
            </w:r>
          </w:p>
        </w:tc>
        <w:tc>
          <w:tcPr>
            <w:tcW w:w="7325" w:type="dxa"/>
          </w:tcPr>
          <w:p w14:paraId="689AD3EF" w14:textId="77777777" w:rsidR="00D92C8C" w:rsidRDefault="00D92C8C" w:rsidP="00C8664E">
            <w:pPr>
              <w:suppressAutoHyphens/>
              <w:autoSpaceDE w:val="0"/>
              <w:autoSpaceDN w:val="0"/>
              <w:adjustRightInd w:val="0"/>
              <w:spacing w:before="120" w:after="120"/>
              <w:ind w:left="360"/>
              <w:textAlignment w:val="center"/>
            </w:pPr>
          </w:p>
        </w:tc>
        <w:tc>
          <w:tcPr>
            <w:tcW w:w="3528" w:type="dxa"/>
          </w:tcPr>
          <w:p w14:paraId="16C15B08"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52" w:history="1">
              <w:r w:rsidR="00D92C8C" w:rsidRPr="00AB1AC5">
                <w:rPr>
                  <w:color w:val="0000FF"/>
                  <w:sz w:val="18"/>
                  <w:szCs w:val="18"/>
                  <w:u w:val="single"/>
                </w:rPr>
                <w:t>https://www.rahc.com.au/sites/default/files/pictures/Mandatory%20Reporting_Domestic%20Violence.pdf</w:t>
              </w:r>
            </w:hyperlink>
          </w:p>
          <w:p w14:paraId="12CE0844"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53" w:history="1">
              <w:r w:rsidR="00D92C8C" w:rsidRPr="00AB1AC5">
                <w:rPr>
                  <w:color w:val="0000FF"/>
                  <w:sz w:val="18"/>
                  <w:szCs w:val="18"/>
                  <w:u w:val="single"/>
                </w:rPr>
                <w:t>https://nt.gov.au/law/crime/domestic-and-family-violence/report-domestic-and-family-violence</w:t>
              </w:r>
            </w:hyperlink>
          </w:p>
        </w:tc>
      </w:tr>
      <w:tr w:rsidR="00D92C8C" w14:paraId="4CCBD9A6" w14:textId="77777777" w:rsidTr="00C8664E">
        <w:trPr>
          <w:trHeight w:val="418"/>
        </w:trPr>
        <w:tc>
          <w:tcPr>
            <w:tcW w:w="3443" w:type="dxa"/>
          </w:tcPr>
          <w:p w14:paraId="3A0284E2" w14:textId="77777777" w:rsidR="00D92C8C" w:rsidRPr="00C90E31" w:rsidRDefault="00D92C8C" w:rsidP="00C8664E">
            <w:pPr>
              <w:tabs>
                <w:tab w:val="left" w:pos="5263"/>
              </w:tabs>
              <w:suppressAutoHyphens/>
              <w:autoSpaceDE w:val="0"/>
              <w:autoSpaceDN w:val="0"/>
              <w:adjustRightInd w:val="0"/>
              <w:spacing w:before="120" w:after="120"/>
              <w:ind w:left="360"/>
              <w:textAlignment w:val="center"/>
              <w:rPr>
                <w:bCs/>
                <w:iCs/>
                <w:color w:val="FF0000"/>
              </w:rPr>
            </w:pPr>
            <w:r w:rsidRPr="00C90E31">
              <w:rPr>
                <w:bCs/>
                <w:iCs/>
              </w:rPr>
              <w:t>Mandatory child at risk reporting for all adults in NT</w:t>
            </w:r>
          </w:p>
        </w:tc>
        <w:tc>
          <w:tcPr>
            <w:tcW w:w="7325" w:type="dxa"/>
          </w:tcPr>
          <w:p w14:paraId="0DB0AFC4" w14:textId="77777777" w:rsidR="00D92C8C" w:rsidRDefault="00D92C8C" w:rsidP="00C8664E">
            <w:pPr>
              <w:suppressAutoHyphens/>
              <w:autoSpaceDE w:val="0"/>
              <w:autoSpaceDN w:val="0"/>
              <w:adjustRightInd w:val="0"/>
              <w:spacing w:before="120" w:after="120"/>
              <w:ind w:left="360"/>
              <w:textAlignment w:val="center"/>
            </w:pPr>
          </w:p>
        </w:tc>
        <w:tc>
          <w:tcPr>
            <w:tcW w:w="3528" w:type="dxa"/>
          </w:tcPr>
          <w:p w14:paraId="4E53A7A0" w14:textId="77777777" w:rsidR="00D92C8C" w:rsidRDefault="000A09E5" w:rsidP="00C8664E">
            <w:pPr>
              <w:suppressAutoHyphens/>
              <w:autoSpaceDE w:val="0"/>
              <w:autoSpaceDN w:val="0"/>
              <w:adjustRightInd w:val="0"/>
              <w:spacing w:before="120" w:after="120"/>
              <w:ind w:left="360"/>
              <w:textAlignment w:val="center"/>
            </w:pPr>
            <w:hyperlink r:id="rId54" w:history="1">
              <w:r w:rsidR="00D92C8C" w:rsidRPr="00C90E31">
                <w:rPr>
                  <w:color w:val="0000FF"/>
                  <w:u w:val="single"/>
                </w:rPr>
                <w:t>https://www.rahc.com.au/sites/default/files/pictures/Mandatory%20Reporting_Sexual%20Offences.pdf</w:t>
              </w:r>
            </w:hyperlink>
          </w:p>
          <w:p w14:paraId="7A529284" w14:textId="77777777" w:rsidR="00D92C8C" w:rsidRPr="00AC7967" w:rsidRDefault="000A09E5" w:rsidP="00C8664E">
            <w:pPr>
              <w:suppressAutoHyphens/>
              <w:autoSpaceDE w:val="0"/>
              <w:autoSpaceDN w:val="0"/>
              <w:adjustRightInd w:val="0"/>
              <w:spacing w:before="120" w:after="120"/>
              <w:ind w:left="360"/>
              <w:textAlignment w:val="center"/>
            </w:pPr>
            <w:hyperlink r:id="rId55" w:history="1">
              <w:r w:rsidR="00D92C8C" w:rsidRPr="00C90E31">
                <w:rPr>
                  <w:color w:val="0000FF"/>
                  <w:u w:val="single"/>
                </w:rPr>
                <w:t>https://nt.gov.au/law/crime/report-child-abuse</w:t>
              </w:r>
            </w:hyperlink>
          </w:p>
        </w:tc>
      </w:tr>
      <w:tr w:rsidR="00D92C8C" w14:paraId="07696A76" w14:textId="77777777" w:rsidTr="00C8664E">
        <w:trPr>
          <w:trHeight w:val="418"/>
        </w:trPr>
        <w:tc>
          <w:tcPr>
            <w:tcW w:w="3443" w:type="dxa"/>
          </w:tcPr>
          <w:p w14:paraId="43698D58" w14:textId="77777777" w:rsidR="00D92C8C" w:rsidRPr="00C90E31" w:rsidRDefault="00D92C8C" w:rsidP="00C8664E">
            <w:pPr>
              <w:tabs>
                <w:tab w:val="left" w:pos="5263"/>
              </w:tabs>
              <w:suppressAutoHyphens/>
              <w:autoSpaceDE w:val="0"/>
              <w:autoSpaceDN w:val="0"/>
              <w:adjustRightInd w:val="0"/>
              <w:spacing w:before="120" w:after="120"/>
              <w:ind w:left="360"/>
              <w:textAlignment w:val="center"/>
              <w:rPr>
                <w:bCs/>
                <w:iCs/>
                <w:color w:val="FF0000"/>
              </w:rPr>
            </w:pPr>
            <w:r w:rsidRPr="00C90E31">
              <w:rPr>
                <w:bCs/>
                <w:iCs/>
              </w:rPr>
              <w:t>Criminal Code ACT 1983</w:t>
            </w:r>
          </w:p>
        </w:tc>
        <w:tc>
          <w:tcPr>
            <w:tcW w:w="7325" w:type="dxa"/>
          </w:tcPr>
          <w:p w14:paraId="43605338" w14:textId="77777777" w:rsidR="00D92C8C" w:rsidRDefault="00D92C8C" w:rsidP="00C8664E">
            <w:pPr>
              <w:suppressAutoHyphens/>
              <w:autoSpaceDE w:val="0"/>
              <w:autoSpaceDN w:val="0"/>
              <w:adjustRightInd w:val="0"/>
              <w:spacing w:before="120" w:after="120"/>
              <w:ind w:left="360"/>
              <w:textAlignment w:val="center"/>
            </w:pPr>
          </w:p>
        </w:tc>
        <w:tc>
          <w:tcPr>
            <w:tcW w:w="3528" w:type="dxa"/>
          </w:tcPr>
          <w:p w14:paraId="6165548C" w14:textId="77777777" w:rsidR="00D92C8C" w:rsidRPr="00AC7967" w:rsidRDefault="000A09E5" w:rsidP="00C8664E">
            <w:pPr>
              <w:suppressAutoHyphens/>
              <w:autoSpaceDE w:val="0"/>
              <w:autoSpaceDN w:val="0"/>
              <w:adjustRightInd w:val="0"/>
              <w:spacing w:before="120" w:after="120"/>
              <w:ind w:left="360"/>
              <w:textAlignment w:val="center"/>
            </w:pPr>
            <w:hyperlink r:id="rId56" w:history="1">
              <w:r w:rsidR="00D92C8C" w:rsidRPr="00C90E31">
                <w:rPr>
                  <w:color w:val="0000FF"/>
                  <w:u w:val="single"/>
                </w:rPr>
                <w:t>https://legislation.nt.gov.au/en/Legislation/CRIMINAL-CODE-ACT-1983</w:t>
              </w:r>
            </w:hyperlink>
          </w:p>
        </w:tc>
      </w:tr>
      <w:tr w:rsidR="00D92C8C" w14:paraId="6AD2E007" w14:textId="77777777" w:rsidTr="00C8664E">
        <w:trPr>
          <w:trHeight w:val="418"/>
        </w:trPr>
        <w:tc>
          <w:tcPr>
            <w:tcW w:w="3443" w:type="dxa"/>
          </w:tcPr>
          <w:p w14:paraId="7225DE0C" w14:textId="77777777" w:rsidR="00D92C8C" w:rsidRPr="00C90E31" w:rsidRDefault="00D92C8C" w:rsidP="00C8664E">
            <w:pPr>
              <w:tabs>
                <w:tab w:val="left" w:pos="5263"/>
              </w:tabs>
              <w:suppressAutoHyphens/>
              <w:autoSpaceDE w:val="0"/>
              <w:autoSpaceDN w:val="0"/>
              <w:adjustRightInd w:val="0"/>
              <w:spacing w:before="120" w:after="120"/>
              <w:ind w:left="360"/>
              <w:textAlignment w:val="center"/>
              <w:rPr>
                <w:bCs/>
                <w:iCs/>
                <w:color w:val="FF0000"/>
              </w:rPr>
            </w:pPr>
            <w:r w:rsidRPr="00C90E31">
              <w:rPr>
                <w:bCs/>
                <w:iCs/>
              </w:rPr>
              <w:t>Work Health and Safety Act 2011</w:t>
            </w:r>
          </w:p>
        </w:tc>
        <w:tc>
          <w:tcPr>
            <w:tcW w:w="7325" w:type="dxa"/>
          </w:tcPr>
          <w:p w14:paraId="31C46081" w14:textId="77777777" w:rsidR="00D92C8C" w:rsidRDefault="00D92C8C" w:rsidP="00C8664E">
            <w:pPr>
              <w:suppressAutoHyphens/>
              <w:autoSpaceDE w:val="0"/>
              <w:autoSpaceDN w:val="0"/>
              <w:adjustRightInd w:val="0"/>
              <w:spacing w:before="120" w:after="120"/>
              <w:ind w:left="360"/>
              <w:textAlignment w:val="center"/>
            </w:pPr>
          </w:p>
        </w:tc>
        <w:tc>
          <w:tcPr>
            <w:tcW w:w="3528" w:type="dxa"/>
          </w:tcPr>
          <w:p w14:paraId="55B70F4D" w14:textId="77777777" w:rsidR="00D92C8C" w:rsidRPr="00AC7967" w:rsidRDefault="000A09E5" w:rsidP="00C8664E">
            <w:pPr>
              <w:suppressAutoHyphens/>
              <w:autoSpaceDE w:val="0"/>
              <w:autoSpaceDN w:val="0"/>
              <w:adjustRightInd w:val="0"/>
              <w:spacing w:before="120" w:after="120"/>
              <w:ind w:left="360"/>
              <w:textAlignment w:val="center"/>
            </w:pPr>
            <w:hyperlink r:id="rId57" w:history="1">
              <w:r w:rsidR="00D92C8C" w:rsidRPr="00C90E31">
                <w:rPr>
                  <w:color w:val="0000FF"/>
                  <w:u w:val="single"/>
                </w:rPr>
                <w:t>https://worksafe.nt.gov.au/</w:t>
              </w:r>
            </w:hyperlink>
          </w:p>
        </w:tc>
      </w:tr>
    </w:tbl>
    <w:p w14:paraId="2EFBA6D0" w14:textId="77777777" w:rsidR="00D92C8C" w:rsidRDefault="00D92C8C" w:rsidP="00D92C8C">
      <w:pPr>
        <w:pStyle w:val="Heading3"/>
        <w:spacing w:before="120"/>
        <w:ind w:left="360"/>
        <w:rPr>
          <w:sz w:val="36"/>
          <w:szCs w:val="36"/>
        </w:rPr>
      </w:pPr>
      <w:r w:rsidRPr="000033B9">
        <w:rPr>
          <w:sz w:val="36"/>
          <w:szCs w:val="36"/>
        </w:rPr>
        <w:lastRenderedPageBreak/>
        <w:t>Queensland</w:t>
      </w:r>
    </w:p>
    <w:tbl>
      <w:tblPr>
        <w:tblStyle w:val="TableGrid"/>
        <w:tblW w:w="14296" w:type="dxa"/>
        <w:tblLayout w:type="fixed"/>
        <w:tblLook w:val="04A0" w:firstRow="1" w:lastRow="0" w:firstColumn="1" w:lastColumn="0" w:noHBand="0" w:noVBand="1"/>
      </w:tblPr>
      <w:tblGrid>
        <w:gridCol w:w="3443"/>
        <w:gridCol w:w="7325"/>
        <w:gridCol w:w="3528"/>
      </w:tblGrid>
      <w:tr w:rsidR="00D92C8C" w14:paraId="6C9C2CEC" w14:textId="77777777" w:rsidTr="00C8664E">
        <w:trPr>
          <w:trHeight w:val="432"/>
        </w:trPr>
        <w:tc>
          <w:tcPr>
            <w:tcW w:w="3443" w:type="dxa"/>
            <w:shd w:val="clear" w:color="auto" w:fill="D9D9D9" w:themeFill="background1" w:themeFillShade="D9"/>
          </w:tcPr>
          <w:p w14:paraId="073B567A"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Document or Resource</w:t>
            </w:r>
          </w:p>
        </w:tc>
        <w:tc>
          <w:tcPr>
            <w:tcW w:w="7325" w:type="dxa"/>
            <w:shd w:val="clear" w:color="auto" w:fill="D9D9D9" w:themeFill="background1" w:themeFillShade="D9"/>
          </w:tcPr>
          <w:p w14:paraId="0A7142CB"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528" w:type="dxa"/>
            <w:shd w:val="clear" w:color="auto" w:fill="D9D9D9" w:themeFill="background1" w:themeFillShade="D9"/>
          </w:tcPr>
          <w:p w14:paraId="361C0943"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1FCAB2DD" w14:textId="77777777" w:rsidTr="00C8664E">
        <w:trPr>
          <w:trHeight w:val="418"/>
        </w:trPr>
        <w:tc>
          <w:tcPr>
            <w:tcW w:w="3443" w:type="dxa"/>
          </w:tcPr>
          <w:p w14:paraId="3E7454EB" w14:textId="77777777" w:rsidR="00D92C8C" w:rsidRPr="00075155" w:rsidRDefault="00D92C8C" w:rsidP="00C8664E">
            <w:pPr>
              <w:suppressAutoHyphens/>
              <w:autoSpaceDE w:val="0"/>
              <w:autoSpaceDN w:val="0"/>
              <w:adjustRightInd w:val="0"/>
              <w:spacing w:before="120" w:after="120"/>
              <w:ind w:left="360"/>
              <w:textAlignment w:val="center"/>
            </w:pPr>
            <w:r w:rsidRPr="00075155">
              <w:t>Child Protection Act 1999</w:t>
            </w:r>
          </w:p>
          <w:p w14:paraId="0FEA8687" w14:textId="77777777" w:rsidR="00D92C8C" w:rsidRPr="00AC7967" w:rsidRDefault="00D92C8C" w:rsidP="00C8664E">
            <w:pPr>
              <w:tabs>
                <w:tab w:val="left" w:pos="5263"/>
              </w:tabs>
              <w:suppressAutoHyphens/>
              <w:autoSpaceDE w:val="0"/>
              <w:autoSpaceDN w:val="0"/>
              <w:adjustRightInd w:val="0"/>
              <w:spacing w:before="120" w:after="120"/>
              <w:ind w:left="360"/>
              <w:textAlignment w:val="center"/>
              <w:rPr>
                <w:bCs/>
                <w:iCs/>
              </w:rPr>
            </w:pPr>
          </w:p>
        </w:tc>
        <w:tc>
          <w:tcPr>
            <w:tcW w:w="7325" w:type="dxa"/>
          </w:tcPr>
          <w:p w14:paraId="788D7FB3" w14:textId="58559737" w:rsidR="00D92C8C" w:rsidRPr="00AB1AC5" w:rsidRDefault="00D92C8C" w:rsidP="00AB1AC5">
            <w:pPr>
              <w:suppressAutoHyphens/>
              <w:autoSpaceDE w:val="0"/>
              <w:autoSpaceDN w:val="0"/>
              <w:adjustRightInd w:val="0"/>
              <w:spacing w:before="120" w:after="120"/>
              <w:ind w:left="360"/>
              <w:textAlignment w:val="center"/>
              <w:rPr>
                <w:lang w:val="en-US"/>
              </w:rPr>
            </w:pPr>
            <w:r>
              <w:rPr>
                <w:color w:val="000000" w:themeColor="text1"/>
                <w:lang w:val="en-GB"/>
              </w:rPr>
              <w:t xml:space="preserve">Statutory Body: </w:t>
            </w:r>
            <w:r w:rsidRPr="00AC7967">
              <w:rPr>
                <w:bCs/>
                <w:iCs/>
              </w:rPr>
              <w:t>Department of Child Safety Youth and Women</w:t>
            </w:r>
            <w:r w:rsidRPr="00AC7967">
              <w:rPr>
                <w:lang w:val="en-US"/>
              </w:rPr>
              <w:t xml:space="preserve"> </w:t>
            </w:r>
          </w:p>
          <w:p w14:paraId="6768EDE9" w14:textId="77777777" w:rsidR="00D92C8C"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Relevant Legislation sections:</w:t>
            </w:r>
          </w:p>
          <w:p w14:paraId="3F7BF576" w14:textId="77777777" w:rsidR="00D92C8C" w:rsidRPr="00CE3B50" w:rsidRDefault="00D92C8C" w:rsidP="00C8664E">
            <w:pPr>
              <w:widowControl w:val="0"/>
              <w:autoSpaceDE w:val="0"/>
              <w:autoSpaceDN w:val="0"/>
              <w:adjustRightInd w:val="0"/>
              <w:spacing w:before="120"/>
              <w:ind w:left="360"/>
              <w:rPr>
                <w:color w:val="000000" w:themeColor="text1"/>
                <w:lang w:val="en-GB"/>
              </w:rPr>
            </w:pPr>
            <w:r w:rsidRPr="00CE3B50">
              <w:rPr>
                <w:color w:val="000000" w:themeColor="text1"/>
                <w:lang w:val="en-GB"/>
              </w:rPr>
              <w:t>What to report – s. 13E</w:t>
            </w:r>
          </w:p>
          <w:p w14:paraId="24225C3F" w14:textId="66970613" w:rsidR="00D92C8C" w:rsidRPr="00AB1AC5" w:rsidRDefault="00D92C8C" w:rsidP="00AB1AC5">
            <w:pPr>
              <w:widowControl w:val="0"/>
              <w:autoSpaceDE w:val="0"/>
              <w:autoSpaceDN w:val="0"/>
              <w:adjustRightInd w:val="0"/>
              <w:spacing w:before="120"/>
              <w:ind w:left="360"/>
              <w:rPr>
                <w:color w:val="000000" w:themeColor="text1"/>
                <w:lang w:val="en-GB"/>
              </w:rPr>
            </w:pPr>
            <w:r w:rsidRPr="00CE3B50">
              <w:rPr>
                <w:color w:val="000000" w:themeColor="text1"/>
                <w:lang w:val="en-GB"/>
              </w:rPr>
              <w:t>Who are Mandatory reporters? – S. 13E</w:t>
            </w:r>
          </w:p>
        </w:tc>
        <w:tc>
          <w:tcPr>
            <w:tcW w:w="3528" w:type="dxa"/>
          </w:tcPr>
          <w:p w14:paraId="5539AFE8" w14:textId="77777777" w:rsidR="00D92C8C" w:rsidRPr="00AB1AC5" w:rsidRDefault="000A09E5" w:rsidP="00AB1AC5">
            <w:pPr>
              <w:suppressAutoHyphens/>
              <w:autoSpaceDE w:val="0"/>
              <w:autoSpaceDN w:val="0"/>
              <w:adjustRightInd w:val="0"/>
              <w:spacing w:before="120" w:after="120"/>
              <w:ind w:left="35"/>
              <w:textAlignment w:val="center"/>
              <w:rPr>
                <w:sz w:val="20"/>
                <w:szCs w:val="20"/>
              </w:rPr>
            </w:pPr>
            <w:hyperlink r:id="rId58" w:history="1">
              <w:r w:rsidR="00D92C8C" w:rsidRPr="00AB1AC5">
                <w:rPr>
                  <w:color w:val="0000FF"/>
                  <w:sz w:val="20"/>
                  <w:szCs w:val="20"/>
                  <w:u w:val="single"/>
                </w:rPr>
                <w:t>https://www.legislation.qld.gov.au/view/pdf/inforce/2018-07-23/act-1999-010</w:t>
              </w:r>
            </w:hyperlink>
          </w:p>
          <w:p w14:paraId="211E3B03" w14:textId="77777777" w:rsidR="00D92C8C" w:rsidRPr="00AB1AC5" w:rsidRDefault="000A09E5" w:rsidP="00AB1AC5">
            <w:pPr>
              <w:suppressAutoHyphens/>
              <w:autoSpaceDE w:val="0"/>
              <w:autoSpaceDN w:val="0"/>
              <w:adjustRightInd w:val="0"/>
              <w:spacing w:before="120" w:after="120"/>
              <w:ind w:left="35"/>
              <w:textAlignment w:val="center"/>
              <w:rPr>
                <w:sz w:val="20"/>
                <w:szCs w:val="20"/>
              </w:rPr>
            </w:pPr>
            <w:hyperlink r:id="rId59" w:history="1">
              <w:r w:rsidR="00D92C8C" w:rsidRPr="00AB1AC5">
                <w:rPr>
                  <w:rStyle w:val="Hyperlink"/>
                  <w:sz w:val="20"/>
                  <w:szCs w:val="20"/>
                </w:rPr>
                <w:t>https://www.csyw.qld.gov.au/child-family/protecting-children/reporting-child-abuse</w:t>
              </w:r>
            </w:hyperlink>
          </w:p>
        </w:tc>
      </w:tr>
      <w:tr w:rsidR="00D92C8C" w14:paraId="219300E3" w14:textId="77777777" w:rsidTr="00C8664E">
        <w:trPr>
          <w:trHeight w:val="418"/>
        </w:trPr>
        <w:tc>
          <w:tcPr>
            <w:tcW w:w="3443" w:type="dxa"/>
          </w:tcPr>
          <w:p w14:paraId="2487C25D" w14:textId="4C77950B" w:rsidR="00D92C8C" w:rsidRPr="001750B4" w:rsidRDefault="00D92C8C" w:rsidP="001750B4">
            <w:pPr>
              <w:suppressAutoHyphens/>
              <w:autoSpaceDE w:val="0"/>
              <w:autoSpaceDN w:val="0"/>
              <w:adjustRightInd w:val="0"/>
              <w:spacing w:before="120" w:after="120"/>
              <w:ind w:left="360"/>
              <w:textAlignment w:val="center"/>
              <w:rPr>
                <w:shd w:val="clear" w:color="auto" w:fill="FFFFFF"/>
              </w:rPr>
            </w:pPr>
            <w:r w:rsidRPr="00AC7967">
              <w:rPr>
                <w:shd w:val="clear" w:color="auto" w:fill="FFFFFF"/>
              </w:rPr>
              <w:t xml:space="preserve">Working </w:t>
            </w:r>
            <w:proofErr w:type="gramStart"/>
            <w:r w:rsidRPr="00AC7967">
              <w:rPr>
                <w:shd w:val="clear" w:color="auto" w:fill="FFFFFF"/>
              </w:rPr>
              <w:t>With</w:t>
            </w:r>
            <w:proofErr w:type="gramEnd"/>
            <w:r w:rsidRPr="00AC7967">
              <w:rPr>
                <w:shd w:val="clear" w:color="auto" w:fill="FFFFFF"/>
              </w:rPr>
              <w:t xml:space="preserve"> Children (Risk Management &amp; Screening) </w:t>
            </w:r>
            <w:r w:rsidRPr="00AC7967">
              <w:rPr>
                <w:rStyle w:val="Emphasis"/>
                <w:color w:val="000000" w:themeColor="text1"/>
                <w:shd w:val="clear" w:color="auto" w:fill="FFFFFF"/>
              </w:rPr>
              <w:t>Act</w:t>
            </w:r>
            <w:r w:rsidRPr="00AC7967">
              <w:rPr>
                <w:shd w:val="clear" w:color="auto" w:fill="FFFFFF"/>
              </w:rPr>
              <w:t> 2000 </w:t>
            </w:r>
          </w:p>
        </w:tc>
        <w:tc>
          <w:tcPr>
            <w:tcW w:w="7325" w:type="dxa"/>
          </w:tcPr>
          <w:p w14:paraId="38D3986E" w14:textId="77777777" w:rsidR="00D92C8C" w:rsidRDefault="001750B4" w:rsidP="00C8664E">
            <w:pPr>
              <w:suppressAutoHyphens/>
              <w:autoSpaceDE w:val="0"/>
              <w:autoSpaceDN w:val="0"/>
              <w:adjustRightInd w:val="0"/>
              <w:spacing w:before="120" w:after="120"/>
              <w:ind w:left="360"/>
              <w:textAlignment w:val="center"/>
              <w:rPr>
                <w:bCs/>
                <w:iCs/>
              </w:rPr>
            </w:pPr>
            <w:r>
              <w:t xml:space="preserve">Known as the </w:t>
            </w:r>
            <w:r w:rsidRPr="00AC7967">
              <w:rPr>
                <w:bCs/>
                <w:iCs/>
              </w:rPr>
              <w:t>Blue Card System</w:t>
            </w:r>
          </w:p>
          <w:p w14:paraId="073837B7" w14:textId="2F1F9912" w:rsidR="009B0291" w:rsidRDefault="009B0291" w:rsidP="00C8664E">
            <w:pPr>
              <w:suppressAutoHyphens/>
              <w:autoSpaceDE w:val="0"/>
              <w:autoSpaceDN w:val="0"/>
              <w:adjustRightInd w:val="0"/>
              <w:spacing w:before="120" w:after="120"/>
              <w:ind w:left="360"/>
              <w:textAlignment w:val="center"/>
            </w:pPr>
            <w:r>
              <w:rPr>
                <w:bCs/>
                <w:iCs/>
              </w:rPr>
              <w:t>Note – new “no card no start” law.</w:t>
            </w:r>
          </w:p>
        </w:tc>
        <w:tc>
          <w:tcPr>
            <w:tcW w:w="3528" w:type="dxa"/>
          </w:tcPr>
          <w:p w14:paraId="12BE175D" w14:textId="77777777" w:rsidR="00D92C8C" w:rsidRDefault="000A09E5" w:rsidP="001750B4">
            <w:pPr>
              <w:suppressAutoHyphens/>
              <w:autoSpaceDE w:val="0"/>
              <w:autoSpaceDN w:val="0"/>
              <w:adjustRightInd w:val="0"/>
              <w:spacing w:before="120" w:after="120"/>
              <w:ind w:left="35"/>
              <w:textAlignment w:val="center"/>
            </w:pPr>
            <w:hyperlink r:id="rId60" w:history="1">
              <w:r w:rsidR="00D92C8C" w:rsidRPr="00AC7967">
                <w:rPr>
                  <w:color w:val="0000FF"/>
                  <w:u w:val="single"/>
                </w:rPr>
                <w:t>https://www.bluecard.qld.gov.au</w:t>
              </w:r>
            </w:hyperlink>
          </w:p>
        </w:tc>
      </w:tr>
      <w:tr w:rsidR="00D92C8C" w14:paraId="1FAFB2E9" w14:textId="77777777" w:rsidTr="00C8664E">
        <w:trPr>
          <w:trHeight w:val="418"/>
        </w:trPr>
        <w:tc>
          <w:tcPr>
            <w:tcW w:w="3443" w:type="dxa"/>
          </w:tcPr>
          <w:p w14:paraId="1F95BD7D" w14:textId="77777777" w:rsidR="00D92C8C" w:rsidRPr="00075155" w:rsidRDefault="00D92C8C" w:rsidP="00C8664E">
            <w:pPr>
              <w:suppressAutoHyphens/>
              <w:autoSpaceDE w:val="0"/>
              <w:autoSpaceDN w:val="0"/>
              <w:adjustRightInd w:val="0"/>
              <w:spacing w:before="120" w:after="120"/>
              <w:ind w:left="360"/>
              <w:textAlignment w:val="center"/>
            </w:pPr>
            <w:r w:rsidRPr="00075155">
              <w:t>Family and Child Commission Act 2014</w:t>
            </w:r>
          </w:p>
          <w:p w14:paraId="4E9320A7" w14:textId="77777777" w:rsidR="00D92C8C" w:rsidRPr="0059017A" w:rsidRDefault="00D92C8C" w:rsidP="00C8664E">
            <w:pPr>
              <w:tabs>
                <w:tab w:val="left" w:pos="5263"/>
              </w:tabs>
              <w:suppressAutoHyphens/>
              <w:autoSpaceDE w:val="0"/>
              <w:autoSpaceDN w:val="0"/>
              <w:adjustRightInd w:val="0"/>
              <w:spacing w:before="120" w:after="120"/>
              <w:ind w:left="360"/>
              <w:textAlignment w:val="center"/>
              <w:rPr>
                <w:b/>
                <w:i/>
              </w:rPr>
            </w:pPr>
          </w:p>
        </w:tc>
        <w:tc>
          <w:tcPr>
            <w:tcW w:w="7325" w:type="dxa"/>
          </w:tcPr>
          <w:p w14:paraId="7D588201" w14:textId="77777777" w:rsidR="00D92C8C" w:rsidRDefault="00D92C8C" w:rsidP="00C8664E">
            <w:pPr>
              <w:suppressAutoHyphens/>
              <w:autoSpaceDE w:val="0"/>
              <w:autoSpaceDN w:val="0"/>
              <w:adjustRightInd w:val="0"/>
              <w:spacing w:before="120" w:after="120"/>
              <w:ind w:left="360"/>
              <w:textAlignment w:val="center"/>
            </w:pPr>
          </w:p>
        </w:tc>
        <w:tc>
          <w:tcPr>
            <w:tcW w:w="3528" w:type="dxa"/>
          </w:tcPr>
          <w:p w14:paraId="47804A50" w14:textId="77777777" w:rsidR="00D92C8C" w:rsidRDefault="000A09E5" w:rsidP="001750B4">
            <w:pPr>
              <w:suppressAutoHyphens/>
              <w:autoSpaceDE w:val="0"/>
              <w:autoSpaceDN w:val="0"/>
              <w:adjustRightInd w:val="0"/>
              <w:spacing w:before="120" w:after="120"/>
              <w:ind w:left="35"/>
              <w:textAlignment w:val="center"/>
            </w:pPr>
            <w:hyperlink r:id="rId61" w:history="1">
              <w:r w:rsidR="00D92C8C" w:rsidRPr="00F22987">
                <w:rPr>
                  <w:color w:val="0000FF"/>
                  <w:u w:val="single"/>
                </w:rPr>
                <w:t>https://www.legislation.qld.gov.au/view/pdf/inforce/2014-07-01/act-2014-027</w:t>
              </w:r>
            </w:hyperlink>
          </w:p>
        </w:tc>
      </w:tr>
      <w:tr w:rsidR="00D92C8C" w14:paraId="584BE6C4" w14:textId="77777777" w:rsidTr="00C8664E">
        <w:trPr>
          <w:trHeight w:val="418"/>
        </w:trPr>
        <w:tc>
          <w:tcPr>
            <w:tcW w:w="3443" w:type="dxa"/>
          </w:tcPr>
          <w:p w14:paraId="326F51F0" w14:textId="77777777" w:rsidR="00D92C8C" w:rsidRPr="00075155" w:rsidRDefault="00D92C8C" w:rsidP="00C8664E">
            <w:pPr>
              <w:suppressAutoHyphens/>
              <w:autoSpaceDE w:val="0"/>
              <w:autoSpaceDN w:val="0"/>
              <w:adjustRightInd w:val="0"/>
              <w:spacing w:before="120" w:after="120"/>
              <w:ind w:left="360"/>
              <w:textAlignment w:val="center"/>
            </w:pPr>
            <w:r>
              <w:t>Criminal Code Act 1899</w:t>
            </w:r>
          </w:p>
        </w:tc>
        <w:tc>
          <w:tcPr>
            <w:tcW w:w="7325" w:type="dxa"/>
          </w:tcPr>
          <w:p w14:paraId="73A72DFD" w14:textId="578EB4BB" w:rsidR="00D92C8C" w:rsidRDefault="000A09E5" w:rsidP="00C8664E">
            <w:pPr>
              <w:suppressAutoHyphens/>
              <w:autoSpaceDE w:val="0"/>
              <w:autoSpaceDN w:val="0"/>
              <w:adjustRightInd w:val="0"/>
              <w:spacing w:before="120" w:after="120"/>
              <w:ind w:left="360"/>
              <w:textAlignment w:val="center"/>
            </w:pPr>
            <w:r>
              <w:t>New failure to report from child sexual abuse and failure to protect children from sexual abuse enacted 2020.</w:t>
            </w:r>
          </w:p>
        </w:tc>
        <w:tc>
          <w:tcPr>
            <w:tcW w:w="3528" w:type="dxa"/>
          </w:tcPr>
          <w:p w14:paraId="6F9C3FE3" w14:textId="77777777" w:rsidR="00D92C8C" w:rsidRPr="00F22987" w:rsidRDefault="000A09E5" w:rsidP="001750B4">
            <w:pPr>
              <w:suppressAutoHyphens/>
              <w:autoSpaceDE w:val="0"/>
              <w:autoSpaceDN w:val="0"/>
              <w:adjustRightInd w:val="0"/>
              <w:spacing w:before="120" w:after="120"/>
              <w:ind w:left="35"/>
              <w:textAlignment w:val="center"/>
            </w:pPr>
            <w:hyperlink r:id="rId62" w:history="1">
              <w:r w:rsidR="00D92C8C" w:rsidRPr="007C75C6">
                <w:rPr>
                  <w:color w:val="0000FF"/>
                  <w:u w:val="single"/>
                </w:rPr>
                <w:t>https://www.legislation.qld.gov.au/view/pdf/inforce/current/act-1899-009</w:t>
              </w:r>
            </w:hyperlink>
          </w:p>
        </w:tc>
      </w:tr>
      <w:tr w:rsidR="00D92C8C" w14:paraId="472A35D2" w14:textId="77777777" w:rsidTr="00C8664E">
        <w:trPr>
          <w:trHeight w:val="418"/>
        </w:trPr>
        <w:tc>
          <w:tcPr>
            <w:tcW w:w="3443" w:type="dxa"/>
          </w:tcPr>
          <w:p w14:paraId="72E0DE6B" w14:textId="77777777" w:rsidR="00D92C8C" w:rsidRPr="00075155" w:rsidRDefault="00D92C8C" w:rsidP="00C8664E">
            <w:pPr>
              <w:suppressAutoHyphens/>
              <w:autoSpaceDE w:val="0"/>
              <w:autoSpaceDN w:val="0"/>
              <w:adjustRightInd w:val="0"/>
              <w:spacing w:before="120" w:after="120"/>
              <w:ind w:left="360"/>
              <w:textAlignment w:val="center"/>
            </w:pPr>
            <w:r>
              <w:t>Civil Liability Act 2003</w:t>
            </w:r>
          </w:p>
        </w:tc>
        <w:tc>
          <w:tcPr>
            <w:tcW w:w="7325" w:type="dxa"/>
          </w:tcPr>
          <w:p w14:paraId="37C19A52" w14:textId="77777777" w:rsidR="00D92C8C" w:rsidRDefault="00D92C8C" w:rsidP="00C8664E">
            <w:pPr>
              <w:suppressAutoHyphens/>
              <w:autoSpaceDE w:val="0"/>
              <w:autoSpaceDN w:val="0"/>
              <w:adjustRightInd w:val="0"/>
              <w:spacing w:before="120" w:after="120"/>
              <w:ind w:left="360"/>
              <w:textAlignment w:val="center"/>
            </w:pPr>
          </w:p>
        </w:tc>
        <w:tc>
          <w:tcPr>
            <w:tcW w:w="3528" w:type="dxa"/>
          </w:tcPr>
          <w:p w14:paraId="194A018D" w14:textId="77777777" w:rsidR="00D92C8C" w:rsidRPr="00F22987" w:rsidRDefault="000A09E5" w:rsidP="001750B4">
            <w:pPr>
              <w:suppressAutoHyphens/>
              <w:autoSpaceDE w:val="0"/>
              <w:autoSpaceDN w:val="0"/>
              <w:adjustRightInd w:val="0"/>
              <w:spacing w:before="120" w:after="120"/>
              <w:ind w:left="35"/>
              <w:textAlignment w:val="center"/>
            </w:pPr>
            <w:hyperlink r:id="rId63" w:history="1">
              <w:r w:rsidR="00D92C8C" w:rsidRPr="007C75C6">
                <w:rPr>
                  <w:color w:val="0000FF"/>
                  <w:u w:val="single"/>
                </w:rPr>
                <w:t>https://www.legislation.qld.gov.au/view/pdf/inforce/current/act-2003-016</w:t>
              </w:r>
            </w:hyperlink>
          </w:p>
        </w:tc>
      </w:tr>
      <w:tr w:rsidR="00D92C8C" w14:paraId="78342C20" w14:textId="77777777" w:rsidTr="00C8664E">
        <w:trPr>
          <w:trHeight w:val="418"/>
        </w:trPr>
        <w:tc>
          <w:tcPr>
            <w:tcW w:w="3443" w:type="dxa"/>
          </w:tcPr>
          <w:p w14:paraId="395F8A96" w14:textId="77777777" w:rsidR="00D92C8C" w:rsidRDefault="00D92C8C" w:rsidP="00C8664E">
            <w:pPr>
              <w:suppressAutoHyphens/>
              <w:autoSpaceDE w:val="0"/>
              <w:autoSpaceDN w:val="0"/>
              <w:adjustRightInd w:val="0"/>
              <w:spacing w:before="120" w:after="120"/>
              <w:ind w:left="360"/>
              <w:textAlignment w:val="center"/>
            </w:pPr>
            <w:r>
              <w:t>Work Health and Safety Act 2011</w:t>
            </w:r>
          </w:p>
        </w:tc>
        <w:tc>
          <w:tcPr>
            <w:tcW w:w="7325" w:type="dxa"/>
          </w:tcPr>
          <w:p w14:paraId="21547968" w14:textId="77777777" w:rsidR="00D92C8C" w:rsidRDefault="00D92C8C" w:rsidP="00C8664E">
            <w:pPr>
              <w:suppressAutoHyphens/>
              <w:autoSpaceDE w:val="0"/>
              <w:autoSpaceDN w:val="0"/>
              <w:adjustRightInd w:val="0"/>
              <w:spacing w:before="120" w:after="120"/>
              <w:ind w:left="360"/>
              <w:textAlignment w:val="center"/>
            </w:pPr>
          </w:p>
        </w:tc>
        <w:tc>
          <w:tcPr>
            <w:tcW w:w="3528" w:type="dxa"/>
          </w:tcPr>
          <w:p w14:paraId="40C24740" w14:textId="77777777" w:rsidR="00D92C8C" w:rsidRPr="007C75C6" w:rsidRDefault="000A09E5" w:rsidP="001750B4">
            <w:pPr>
              <w:suppressAutoHyphens/>
              <w:autoSpaceDE w:val="0"/>
              <w:autoSpaceDN w:val="0"/>
              <w:adjustRightInd w:val="0"/>
              <w:spacing w:before="120" w:after="120"/>
              <w:ind w:left="35"/>
              <w:textAlignment w:val="center"/>
            </w:pPr>
            <w:hyperlink r:id="rId64" w:history="1">
              <w:r w:rsidR="00D92C8C" w:rsidRPr="007C75C6">
                <w:rPr>
                  <w:color w:val="0000FF"/>
                  <w:u w:val="single"/>
                </w:rPr>
                <w:t>https://www.legislation.qld.gov.au/view/pdf/inforce/current/act-2011-018</w:t>
              </w:r>
            </w:hyperlink>
          </w:p>
        </w:tc>
      </w:tr>
    </w:tbl>
    <w:p w14:paraId="5A9D84BB" w14:textId="77777777" w:rsidR="00D92C8C" w:rsidRDefault="00D92C8C" w:rsidP="00D92C8C">
      <w:pPr>
        <w:pStyle w:val="Heading3"/>
        <w:spacing w:before="120"/>
        <w:ind w:left="360"/>
        <w:rPr>
          <w:sz w:val="36"/>
          <w:szCs w:val="36"/>
        </w:rPr>
      </w:pPr>
      <w:r w:rsidRPr="00F02487">
        <w:rPr>
          <w:sz w:val="36"/>
          <w:szCs w:val="36"/>
        </w:rPr>
        <w:lastRenderedPageBreak/>
        <w:t>South Australia</w:t>
      </w:r>
    </w:p>
    <w:tbl>
      <w:tblPr>
        <w:tblStyle w:val="TableGrid"/>
        <w:tblW w:w="14317" w:type="dxa"/>
        <w:tblInd w:w="-5" w:type="dxa"/>
        <w:tblLayout w:type="fixed"/>
        <w:tblLook w:val="04A0" w:firstRow="1" w:lastRow="0" w:firstColumn="1" w:lastColumn="0" w:noHBand="0" w:noVBand="1"/>
      </w:tblPr>
      <w:tblGrid>
        <w:gridCol w:w="3544"/>
        <w:gridCol w:w="7225"/>
        <w:gridCol w:w="3527"/>
        <w:gridCol w:w="21"/>
      </w:tblGrid>
      <w:tr w:rsidR="00D92C8C" w14:paraId="639F96A7" w14:textId="77777777" w:rsidTr="00C8664E">
        <w:trPr>
          <w:gridAfter w:val="1"/>
          <w:wAfter w:w="21" w:type="dxa"/>
          <w:trHeight w:val="432"/>
        </w:trPr>
        <w:tc>
          <w:tcPr>
            <w:tcW w:w="3544" w:type="dxa"/>
            <w:shd w:val="clear" w:color="auto" w:fill="D9D9D9" w:themeFill="background1" w:themeFillShade="D9"/>
          </w:tcPr>
          <w:p w14:paraId="67F9D6C5"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Document or Resource</w:t>
            </w:r>
          </w:p>
        </w:tc>
        <w:tc>
          <w:tcPr>
            <w:tcW w:w="7225" w:type="dxa"/>
            <w:shd w:val="clear" w:color="auto" w:fill="D9D9D9" w:themeFill="background1" w:themeFillShade="D9"/>
          </w:tcPr>
          <w:p w14:paraId="76B11F6D"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527" w:type="dxa"/>
            <w:shd w:val="clear" w:color="auto" w:fill="D9D9D9" w:themeFill="background1" w:themeFillShade="D9"/>
          </w:tcPr>
          <w:p w14:paraId="040F8CF7"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5293A5DB" w14:textId="77777777" w:rsidTr="00C8664E">
        <w:trPr>
          <w:trHeight w:val="418"/>
        </w:trPr>
        <w:tc>
          <w:tcPr>
            <w:tcW w:w="3543" w:type="dxa"/>
          </w:tcPr>
          <w:p w14:paraId="7C6363F9" w14:textId="77777777" w:rsidR="00D92C8C" w:rsidRPr="000F219B" w:rsidRDefault="00D92C8C" w:rsidP="00C8664E">
            <w:pPr>
              <w:suppressAutoHyphens/>
              <w:autoSpaceDE w:val="0"/>
              <w:autoSpaceDN w:val="0"/>
              <w:adjustRightInd w:val="0"/>
              <w:spacing w:before="120" w:after="120"/>
              <w:ind w:left="360"/>
              <w:textAlignment w:val="center"/>
              <w:rPr>
                <w:lang w:val="en-US"/>
              </w:rPr>
            </w:pPr>
            <w:r w:rsidRPr="000F219B">
              <w:rPr>
                <w:lang w:val="en-US"/>
              </w:rPr>
              <w:t>Children and Young People (Safety) Act 2017</w:t>
            </w:r>
          </w:p>
          <w:p w14:paraId="0BFF4976" w14:textId="77777777" w:rsidR="00D92C8C" w:rsidRPr="00075155" w:rsidRDefault="00D92C8C" w:rsidP="00C8664E">
            <w:pPr>
              <w:suppressAutoHyphens/>
              <w:autoSpaceDE w:val="0"/>
              <w:autoSpaceDN w:val="0"/>
              <w:adjustRightInd w:val="0"/>
              <w:spacing w:before="120" w:after="120"/>
              <w:ind w:left="360"/>
              <w:textAlignment w:val="center"/>
            </w:pPr>
          </w:p>
        </w:tc>
        <w:tc>
          <w:tcPr>
            <w:tcW w:w="7226" w:type="dxa"/>
          </w:tcPr>
          <w:p w14:paraId="5BB1ED09" w14:textId="77777777" w:rsidR="00D92C8C"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Statutory Body: Department for Child Protection</w:t>
            </w:r>
          </w:p>
          <w:p w14:paraId="53DF62D0" w14:textId="77777777" w:rsidR="00D92C8C"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Relevant Legislation sections:</w:t>
            </w:r>
          </w:p>
          <w:p w14:paraId="3BDE98A9" w14:textId="77777777" w:rsidR="00D92C8C" w:rsidRPr="00CE3B50" w:rsidRDefault="00D92C8C" w:rsidP="00C8664E">
            <w:pPr>
              <w:widowControl w:val="0"/>
              <w:autoSpaceDE w:val="0"/>
              <w:autoSpaceDN w:val="0"/>
              <w:adjustRightInd w:val="0"/>
              <w:spacing w:before="120"/>
              <w:ind w:left="360"/>
              <w:rPr>
                <w:color w:val="000000" w:themeColor="text1"/>
                <w:lang w:val="en-GB"/>
              </w:rPr>
            </w:pPr>
            <w:r w:rsidRPr="00CE3B50">
              <w:rPr>
                <w:color w:val="000000" w:themeColor="text1"/>
                <w:lang w:val="en-GB"/>
              </w:rPr>
              <w:t>What to report – s.31</w:t>
            </w:r>
          </w:p>
          <w:p w14:paraId="65934FBA" w14:textId="77777777" w:rsidR="00D92C8C" w:rsidRPr="00CE3B50" w:rsidRDefault="00D92C8C" w:rsidP="00C8664E">
            <w:pPr>
              <w:widowControl w:val="0"/>
              <w:autoSpaceDE w:val="0"/>
              <w:autoSpaceDN w:val="0"/>
              <w:adjustRightInd w:val="0"/>
              <w:spacing w:before="120"/>
              <w:ind w:left="360"/>
              <w:rPr>
                <w:color w:val="000000" w:themeColor="text1"/>
                <w:lang w:val="en-GB"/>
              </w:rPr>
            </w:pPr>
            <w:r w:rsidRPr="00CE3B50">
              <w:rPr>
                <w:color w:val="000000" w:themeColor="text1"/>
                <w:lang w:val="en-GB"/>
              </w:rPr>
              <w:t>Who are Mandatory reporters? – S.30</w:t>
            </w:r>
          </w:p>
          <w:p w14:paraId="5F668595" w14:textId="77777777" w:rsidR="00D92C8C" w:rsidRDefault="00D92C8C" w:rsidP="00C8664E">
            <w:pPr>
              <w:suppressAutoHyphens/>
              <w:autoSpaceDE w:val="0"/>
              <w:autoSpaceDN w:val="0"/>
              <w:adjustRightInd w:val="0"/>
              <w:spacing w:before="120" w:after="120"/>
              <w:ind w:left="360"/>
              <w:textAlignment w:val="center"/>
            </w:pPr>
          </w:p>
        </w:tc>
        <w:tc>
          <w:tcPr>
            <w:tcW w:w="3548" w:type="dxa"/>
            <w:gridSpan w:val="2"/>
          </w:tcPr>
          <w:p w14:paraId="7B1F9E5C" w14:textId="77777777" w:rsidR="00D92C8C" w:rsidRPr="00AB1AC5" w:rsidRDefault="000A09E5" w:rsidP="00AB1AC5">
            <w:pPr>
              <w:suppressAutoHyphens/>
              <w:autoSpaceDE w:val="0"/>
              <w:autoSpaceDN w:val="0"/>
              <w:adjustRightInd w:val="0"/>
              <w:spacing w:before="120" w:after="120"/>
              <w:textAlignment w:val="center"/>
              <w:rPr>
                <w:sz w:val="20"/>
                <w:szCs w:val="20"/>
              </w:rPr>
            </w:pPr>
            <w:hyperlink r:id="rId65" w:history="1">
              <w:r w:rsidR="00D92C8C" w:rsidRPr="00AB1AC5">
                <w:rPr>
                  <w:color w:val="0000FF"/>
                  <w:sz w:val="20"/>
                  <w:szCs w:val="20"/>
                  <w:u w:val="single"/>
                </w:rPr>
                <w:t>https://www.legislation.sa.gov.au/LZ/C/A/CHILDREN%20AND%20YOUNG%20PEOPLE%20(SAFETY)%20ACT%202017/CURRENT/2017.25.AUTH.PDF</w:t>
              </w:r>
            </w:hyperlink>
          </w:p>
          <w:p w14:paraId="070B2B95" w14:textId="77777777" w:rsidR="00D92C8C" w:rsidRPr="00AB1AC5" w:rsidRDefault="000A09E5" w:rsidP="00AB1AC5">
            <w:pPr>
              <w:suppressAutoHyphens/>
              <w:autoSpaceDE w:val="0"/>
              <w:autoSpaceDN w:val="0"/>
              <w:adjustRightInd w:val="0"/>
              <w:spacing w:before="120" w:after="120"/>
              <w:textAlignment w:val="center"/>
              <w:rPr>
                <w:sz w:val="20"/>
                <w:szCs w:val="20"/>
              </w:rPr>
            </w:pPr>
            <w:hyperlink r:id="rId66" w:history="1">
              <w:r w:rsidR="00D92C8C" w:rsidRPr="00AB1AC5">
                <w:rPr>
                  <w:color w:val="0000FF"/>
                  <w:sz w:val="20"/>
                  <w:szCs w:val="20"/>
                  <w:u w:val="single"/>
                </w:rPr>
                <w:t>https://www.childprotection.sa.gov.au/reporting-child-abuse</w:t>
              </w:r>
            </w:hyperlink>
          </w:p>
        </w:tc>
      </w:tr>
      <w:tr w:rsidR="00D92C8C" w14:paraId="02C26971" w14:textId="77777777" w:rsidTr="00C8664E">
        <w:trPr>
          <w:trHeight w:val="418"/>
        </w:trPr>
        <w:tc>
          <w:tcPr>
            <w:tcW w:w="3543" w:type="dxa"/>
          </w:tcPr>
          <w:p w14:paraId="054E9B47" w14:textId="77777777" w:rsidR="00D92C8C" w:rsidRDefault="00D92C8C" w:rsidP="00C8664E">
            <w:pPr>
              <w:suppressAutoHyphens/>
              <w:autoSpaceDE w:val="0"/>
              <w:autoSpaceDN w:val="0"/>
              <w:adjustRightInd w:val="0"/>
              <w:spacing w:before="120" w:after="120"/>
              <w:ind w:left="360"/>
              <w:textAlignment w:val="center"/>
              <w:rPr>
                <w:lang w:val="en-US"/>
              </w:rPr>
            </w:pPr>
            <w:r w:rsidRPr="000F219B">
              <w:rPr>
                <w:lang w:val="en-US"/>
              </w:rPr>
              <w:t>Child Protection (Prohibited Persons) Act 2016</w:t>
            </w:r>
          </w:p>
          <w:p w14:paraId="33A7A8AB" w14:textId="77777777" w:rsidR="00D92C8C" w:rsidRPr="003C5C5C" w:rsidRDefault="00D92C8C" w:rsidP="00C8664E">
            <w:pPr>
              <w:suppressAutoHyphens/>
              <w:autoSpaceDE w:val="0"/>
              <w:autoSpaceDN w:val="0"/>
              <w:adjustRightInd w:val="0"/>
              <w:spacing w:before="120" w:after="120"/>
              <w:ind w:left="360"/>
              <w:textAlignment w:val="center"/>
              <w:rPr>
                <w:lang w:val="en-US"/>
              </w:rPr>
            </w:pPr>
            <w:r>
              <w:rPr>
                <w:lang w:val="en-US"/>
              </w:rPr>
              <w:t>Screening clearance certificate</w:t>
            </w:r>
          </w:p>
        </w:tc>
        <w:tc>
          <w:tcPr>
            <w:tcW w:w="7226" w:type="dxa"/>
          </w:tcPr>
          <w:p w14:paraId="41FE729A" w14:textId="77777777" w:rsidR="00D92C8C" w:rsidRDefault="00D92C8C" w:rsidP="00C8664E">
            <w:pPr>
              <w:suppressAutoHyphens/>
              <w:autoSpaceDE w:val="0"/>
              <w:autoSpaceDN w:val="0"/>
              <w:adjustRightInd w:val="0"/>
              <w:spacing w:before="120" w:after="120"/>
              <w:ind w:left="360"/>
              <w:textAlignment w:val="center"/>
            </w:pPr>
          </w:p>
        </w:tc>
        <w:tc>
          <w:tcPr>
            <w:tcW w:w="3548" w:type="dxa"/>
            <w:gridSpan w:val="2"/>
          </w:tcPr>
          <w:p w14:paraId="597F468D" w14:textId="77777777" w:rsidR="00D92C8C" w:rsidRPr="00AB1AC5" w:rsidRDefault="000A09E5" w:rsidP="00AB1AC5">
            <w:pPr>
              <w:suppressAutoHyphens/>
              <w:autoSpaceDE w:val="0"/>
              <w:autoSpaceDN w:val="0"/>
              <w:adjustRightInd w:val="0"/>
              <w:spacing w:before="120" w:after="120"/>
              <w:textAlignment w:val="center"/>
              <w:rPr>
                <w:sz w:val="20"/>
                <w:szCs w:val="20"/>
              </w:rPr>
            </w:pPr>
            <w:hyperlink r:id="rId67" w:history="1">
              <w:r w:rsidR="00D92C8C" w:rsidRPr="00AB1AC5">
                <w:rPr>
                  <w:color w:val="0000FF"/>
                  <w:sz w:val="20"/>
                  <w:szCs w:val="20"/>
                  <w:u w:val="single"/>
                </w:rPr>
                <w:t>https://screening.sa.gov.au/home</w:t>
              </w:r>
            </w:hyperlink>
          </w:p>
        </w:tc>
      </w:tr>
      <w:tr w:rsidR="00D92C8C" w14:paraId="67EB11C5" w14:textId="77777777" w:rsidTr="00C8664E">
        <w:trPr>
          <w:trHeight w:val="418"/>
        </w:trPr>
        <w:tc>
          <w:tcPr>
            <w:tcW w:w="3543" w:type="dxa"/>
          </w:tcPr>
          <w:p w14:paraId="7753BBD6" w14:textId="77777777" w:rsidR="00D92C8C" w:rsidRPr="000F219B" w:rsidRDefault="00D92C8C" w:rsidP="00C8664E">
            <w:pPr>
              <w:suppressAutoHyphens/>
              <w:autoSpaceDE w:val="0"/>
              <w:autoSpaceDN w:val="0"/>
              <w:adjustRightInd w:val="0"/>
              <w:spacing w:before="120" w:after="120"/>
              <w:ind w:left="360"/>
              <w:textAlignment w:val="center"/>
              <w:rPr>
                <w:lang w:val="en-US"/>
              </w:rPr>
            </w:pPr>
            <w:r>
              <w:rPr>
                <w:lang w:val="en-US"/>
              </w:rPr>
              <w:t>Work Health and Safety Act 2012</w:t>
            </w:r>
          </w:p>
        </w:tc>
        <w:tc>
          <w:tcPr>
            <w:tcW w:w="7226" w:type="dxa"/>
          </w:tcPr>
          <w:p w14:paraId="6259EBE4" w14:textId="77777777" w:rsidR="00D92C8C" w:rsidRDefault="00D92C8C" w:rsidP="00C8664E">
            <w:pPr>
              <w:suppressAutoHyphens/>
              <w:autoSpaceDE w:val="0"/>
              <w:autoSpaceDN w:val="0"/>
              <w:adjustRightInd w:val="0"/>
              <w:spacing w:before="120" w:after="120"/>
              <w:ind w:left="360"/>
              <w:textAlignment w:val="center"/>
            </w:pPr>
          </w:p>
        </w:tc>
        <w:tc>
          <w:tcPr>
            <w:tcW w:w="3548" w:type="dxa"/>
            <w:gridSpan w:val="2"/>
          </w:tcPr>
          <w:p w14:paraId="2EBB7101" w14:textId="77777777" w:rsidR="00D92C8C" w:rsidRPr="00AB1AC5" w:rsidRDefault="000A09E5" w:rsidP="00AB1AC5">
            <w:pPr>
              <w:suppressAutoHyphens/>
              <w:autoSpaceDE w:val="0"/>
              <w:autoSpaceDN w:val="0"/>
              <w:adjustRightInd w:val="0"/>
              <w:spacing w:before="120" w:after="120"/>
              <w:textAlignment w:val="center"/>
              <w:rPr>
                <w:sz w:val="20"/>
                <w:szCs w:val="20"/>
              </w:rPr>
            </w:pPr>
            <w:hyperlink r:id="rId68" w:history="1">
              <w:r w:rsidR="00D92C8C" w:rsidRPr="00AB1AC5">
                <w:rPr>
                  <w:color w:val="0000FF"/>
                  <w:sz w:val="20"/>
                  <w:szCs w:val="20"/>
                  <w:u w:val="single"/>
                </w:rPr>
                <w:t>https://www.legislation.sa.gov.au/LZ/C/A/WORK%20HEALTH%20AND%20SAFETY%20ACT%202012.aspx</w:t>
              </w:r>
            </w:hyperlink>
          </w:p>
        </w:tc>
      </w:tr>
      <w:tr w:rsidR="00D92C8C" w14:paraId="3E5D53A9" w14:textId="77777777" w:rsidTr="00C8664E">
        <w:trPr>
          <w:trHeight w:val="418"/>
        </w:trPr>
        <w:tc>
          <w:tcPr>
            <w:tcW w:w="3543" w:type="dxa"/>
          </w:tcPr>
          <w:p w14:paraId="4015ADAD" w14:textId="77777777" w:rsidR="00D92C8C" w:rsidRPr="000F219B" w:rsidRDefault="00D92C8C" w:rsidP="00C8664E">
            <w:pPr>
              <w:suppressAutoHyphens/>
              <w:autoSpaceDE w:val="0"/>
              <w:autoSpaceDN w:val="0"/>
              <w:adjustRightInd w:val="0"/>
              <w:spacing w:before="120" w:after="120"/>
              <w:ind w:left="360"/>
              <w:textAlignment w:val="center"/>
              <w:rPr>
                <w:lang w:val="en-US"/>
              </w:rPr>
            </w:pPr>
            <w:r>
              <w:rPr>
                <w:lang w:val="en-US"/>
              </w:rPr>
              <w:t>Criminal Law Consolidation Act 1935</w:t>
            </w:r>
          </w:p>
        </w:tc>
        <w:tc>
          <w:tcPr>
            <w:tcW w:w="7226" w:type="dxa"/>
          </w:tcPr>
          <w:p w14:paraId="1AB48A09" w14:textId="77777777" w:rsidR="00D92C8C" w:rsidRDefault="00D92C8C" w:rsidP="00C8664E">
            <w:pPr>
              <w:suppressAutoHyphens/>
              <w:autoSpaceDE w:val="0"/>
              <w:autoSpaceDN w:val="0"/>
              <w:adjustRightInd w:val="0"/>
              <w:spacing w:before="120" w:after="120"/>
              <w:ind w:left="360"/>
              <w:textAlignment w:val="center"/>
            </w:pPr>
          </w:p>
        </w:tc>
        <w:tc>
          <w:tcPr>
            <w:tcW w:w="3548" w:type="dxa"/>
            <w:gridSpan w:val="2"/>
          </w:tcPr>
          <w:p w14:paraId="1B2039FD" w14:textId="77777777" w:rsidR="00D92C8C" w:rsidRPr="00AB1AC5" w:rsidRDefault="000A09E5" w:rsidP="00AB1AC5">
            <w:pPr>
              <w:suppressAutoHyphens/>
              <w:autoSpaceDE w:val="0"/>
              <w:autoSpaceDN w:val="0"/>
              <w:adjustRightInd w:val="0"/>
              <w:spacing w:before="120" w:after="120"/>
              <w:textAlignment w:val="center"/>
              <w:rPr>
                <w:sz w:val="20"/>
                <w:szCs w:val="20"/>
              </w:rPr>
            </w:pPr>
            <w:hyperlink r:id="rId69" w:history="1">
              <w:r w:rsidR="00D92C8C" w:rsidRPr="00AB1AC5">
                <w:rPr>
                  <w:color w:val="0000FF"/>
                  <w:sz w:val="20"/>
                  <w:szCs w:val="20"/>
                  <w:u w:val="single"/>
                </w:rPr>
                <w:t>https://www.legislation.sa.gov.au/LZ/C/A/CRIMINAL%20LAW%20CONSOLIDATION%20ACT%201935/CURRENT/1935.2252.AUTH.PDF</w:t>
              </w:r>
            </w:hyperlink>
          </w:p>
        </w:tc>
      </w:tr>
      <w:tr w:rsidR="00D92C8C" w14:paraId="4D38B3DF" w14:textId="77777777" w:rsidTr="00C8664E">
        <w:trPr>
          <w:trHeight w:val="418"/>
        </w:trPr>
        <w:tc>
          <w:tcPr>
            <w:tcW w:w="3543" w:type="dxa"/>
          </w:tcPr>
          <w:p w14:paraId="1D5F4F71" w14:textId="77777777" w:rsidR="00D92C8C" w:rsidRPr="000F219B" w:rsidRDefault="00D92C8C" w:rsidP="00C8664E">
            <w:pPr>
              <w:suppressAutoHyphens/>
              <w:autoSpaceDE w:val="0"/>
              <w:autoSpaceDN w:val="0"/>
              <w:adjustRightInd w:val="0"/>
              <w:spacing w:before="120" w:after="120"/>
              <w:ind w:left="360"/>
              <w:textAlignment w:val="center"/>
              <w:rPr>
                <w:lang w:val="en-US"/>
              </w:rPr>
            </w:pPr>
            <w:r>
              <w:rPr>
                <w:lang w:val="en-US"/>
              </w:rPr>
              <w:t>Wrongs Act 1936</w:t>
            </w:r>
          </w:p>
        </w:tc>
        <w:tc>
          <w:tcPr>
            <w:tcW w:w="7226" w:type="dxa"/>
          </w:tcPr>
          <w:p w14:paraId="6C775BBE" w14:textId="77777777" w:rsidR="00D92C8C" w:rsidRDefault="00D92C8C" w:rsidP="00C8664E">
            <w:pPr>
              <w:suppressAutoHyphens/>
              <w:autoSpaceDE w:val="0"/>
              <w:autoSpaceDN w:val="0"/>
              <w:adjustRightInd w:val="0"/>
              <w:spacing w:before="120" w:after="120"/>
              <w:ind w:left="360"/>
              <w:textAlignment w:val="center"/>
            </w:pPr>
          </w:p>
        </w:tc>
        <w:tc>
          <w:tcPr>
            <w:tcW w:w="3548" w:type="dxa"/>
            <w:gridSpan w:val="2"/>
          </w:tcPr>
          <w:p w14:paraId="3A0782FB" w14:textId="77777777" w:rsidR="00D92C8C" w:rsidRPr="00AB1AC5" w:rsidRDefault="000A09E5" w:rsidP="00AB1AC5">
            <w:pPr>
              <w:suppressAutoHyphens/>
              <w:autoSpaceDE w:val="0"/>
              <w:autoSpaceDN w:val="0"/>
              <w:adjustRightInd w:val="0"/>
              <w:spacing w:before="120" w:after="120"/>
              <w:textAlignment w:val="center"/>
              <w:rPr>
                <w:sz w:val="20"/>
                <w:szCs w:val="20"/>
              </w:rPr>
            </w:pPr>
            <w:hyperlink r:id="rId70" w:history="1">
              <w:r w:rsidR="00D92C8C" w:rsidRPr="00AB1AC5">
                <w:rPr>
                  <w:color w:val="0000FF"/>
                  <w:sz w:val="20"/>
                  <w:szCs w:val="20"/>
                  <w:u w:val="single"/>
                </w:rPr>
                <w:t>https://www.legislation.sa.gov.au/LZ/C/A/CIVIL%20LIABILITY%20ACT%201936/2001.08.15/1936.2267.PDF</w:t>
              </w:r>
            </w:hyperlink>
          </w:p>
        </w:tc>
      </w:tr>
    </w:tbl>
    <w:p w14:paraId="4FDB486C" w14:textId="5DAD84D2" w:rsidR="00D92C8C" w:rsidRPr="00CE3B50" w:rsidRDefault="00D92C8C" w:rsidP="00D92C8C">
      <w:pPr>
        <w:spacing w:after="160" w:line="259" w:lineRule="auto"/>
        <w:ind w:left="360"/>
        <w:rPr>
          <w:sz w:val="36"/>
          <w:szCs w:val="36"/>
        </w:rPr>
      </w:pPr>
      <w:r>
        <w:br w:type="page"/>
      </w:r>
      <w:r w:rsidRPr="00CE3B50">
        <w:rPr>
          <w:sz w:val="36"/>
          <w:szCs w:val="36"/>
        </w:rPr>
        <w:lastRenderedPageBreak/>
        <w:t>Tasmania</w:t>
      </w:r>
    </w:p>
    <w:tbl>
      <w:tblPr>
        <w:tblStyle w:val="TableGrid"/>
        <w:tblW w:w="14317" w:type="dxa"/>
        <w:tblInd w:w="-5" w:type="dxa"/>
        <w:tblLayout w:type="fixed"/>
        <w:tblLook w:val="04A0" w:firstRow="1" w:lastRow="0" w:firstColumn="1" w:lastColumn="0" w:noHBand="0" w:noVBand="1"/>
      </w:tblPr>
      <w:tblGrid>
        <w:gridCol w:w="3401"/>
        <w:gridCol w:w="7368"/>
        <w:gridCol w:w="3527"/>
        <w:gridCol w:w="21"/>
      </w:tblGrid>
      <w:tr w:rsidR="00D92C8C" w14:paraId="4B8B37FA" w14:textId="77777777" w:rsidTr="00C8664E">
        <w:trPr>
          <w:gridAfter w:val="1"/>
          <w:wAfter w:w="21" w:type="dxa"/>
          <w:trHeight w:val="432"/>
        </w:trPr>
        <w:tc>
          <w:tcPr>
            <w:tcW w:w="3402" w:type="dxa"/>
            <w:shd w:val="clear" w:color="auto" w:fill="D9D9D9" w:themeFill="background1" w:themeFillShade="D9"/>
          </w:tcPr>
          <w:p w14:paraId="2A76369F"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Document or Resource</w:t>
            </w:r>
          </w:p>
        </w:tc>
        <w:tc>
          <w:tcPr>
            <w:tcW w:w="7366" w:type="dxa"/>
            <w:shd w:val="clear" w:color="auto" w:fill="D9D9D9" w:themeFill="background1" w:themeFillShade="D9"/>
          </w:tcPr>
          <w:p w14:paraId="141A2E02" w14:textId="77777777" w:rsidR="00D92C8C" w:rsidRPr="003C5C5C" w:rsidRDefault="00D92C8C" w:rsidP="00C8664E">
            <w:pPr>
              <w:pStyle w:val="Default"/>
              <w:suppressAutoHyphens/>
              <w:spacing w:before="120" w:after="120"/>
              <w:ind w:left="360"/>
              <w:jc w:val="center"/>
              <w:textAlignment w:val="center"/>
              <w:rPr>
                <w:rFonts w:ascii="Arial" w:hAnsi="Arial" w:cs="Arial"/>
                <w:b/>
                <w:i/>
                <w:iCs/>
              </w:rPr>
            </w:pPr>
            <w:r w:rsidRPr="003C5C5C">
              <w:rPr>
                <w:rFonts w:ascii="Arial" w:hAnsi="Arial" w:cs="Arial"/>
                <w:b/>
                <w:i/>
                <w:iCs/>
              </w:rPr>
              <w:t>Notes</w:t>
            </w:r>
          </w:p>
        </w:tc>
        <w:tc>
          <w:tcPr>
            <w:tcW w:w="3528" w:type="dxa"/>
            <w:shd w:val="clear" w:color="auto" w:fill="D9D9D9" w:themeFill="background1" w:themeFillShade="D9"/>
          </w:tcPr>
          <w:p w14:paraId="4B63B7B3"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397E1F36" w14:textId="77777777" w:rsidTr="00C8664E">
        <w:trPr>
          <w:trHeight w:val="418"/>
        </w:trPr>
        <w:tc>
          <w:tcPr>
            <w:tcW w:w="3402" w:type="dxa"/>
          </w:tcPr>
          <w:p w14:paraId="36EF4584" w14:textId="77777777" w:rsidR="00D92C8C" w:rsidRPr="00C90E31" w:rsidRDefault="00D92C8C" w:rsidP="00C8664E">
            <w:pPr>
              <w:suppressAutoHyphens/>
              <w:autoSpaceDE w:val="0"/>
              <w:autoSpaceDN w:val="0"/>
              <w:adjustRightInd w:val="0"/>
              <w:spacing w:before="120"/>
              <w:ind w:left="360"/>
              <w:textAlignment w:val="center"/>
              <w:rPr>
                <w:lang w:val="en-US"/>
              </w:rPr>
            </w:pPr>
            <w:r w:rsidRPr="00C90E31">
              <w:rPr>
                <w:lang w:val="en-US"/>
              </w:rPr>
              <w:t>Children, Young Persons and their Families Act 1997</w:t>
            </w:r>
          </w:p>
          <w:p w14:paraId="144AAEAD" w14:textId="77777777" w:rsidR="00D92C8C" w:rsidRPr="00075155" w:rsidRDefault="00D92C8C" w:rsidP="00C8664E">
            <w:pPr>
              <w:suppressAutoHyphens/>
              <w:autoSpaceDE w:val="0"/>
              <w:autoSpaceDN w:val="0"/>
              <w:adjustRightInd w:val="0"/>
              <w:spacing w:before="120" w:after="120"/>
              <w:ind w:left="360"/>
              <w:textAlignment w:val="center"/>
            </w:pPr>
          </w:p>
        </w:tc>
        <w:tc>
          <w:tcPr>
            <w:tcW w:w="7371" w:type="dxa"/>
          </w:tcPr>
          <w:p w14:paraId="101BCE89" w14:textId="77777777" w:rsidR="00D92C8C"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Statutory Body: Department of Health and Human Services</w:t>
            </w:r>
          </w:p>
          <w:p w14:paraId="15CF0D47" w14:textId="77777777" w:rsidR="00D92C8C"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Relevant Legislation sections:</w:t>
            </w:r>
          </w:p>
          <w:p w14:paraId="433D166A" w14:textId="77777777" w:rsidR="00D92C8C" w:rsidRPr="00CE3B50" w:rsidRDefault="00D92C8C" w:rsidP="00C8664E">
            <w:pPr>
              <w:widowControl w:val="0"/>
              <w:autoSpaceDE w:val="0"/>
              <w:autoSpaceDN w:val="0"/>
              <w:adjustRightInd w:val="0"/>
              <w:spacing w:before="120"/>
              <w:ind w:left="360"/>
              <w:rPr>
                <w:color w:val="000000" w:themeColor="text1"/>
                <w:lang w:val="en-GB"/>
              </w:rPr>
            </w:pPr>
            <w:r w:rsidRPr="00CE3B50">
              <w:rPr>
                <w:color w:val="000000" w:themeColor="text1"/>
                <w:lang w:val="en-GB"/>
              </w:rPr>
              <w:t>What to report – s. 14</w:t>
            </w:r>
          </w:p>
          <w:p w14:paraId="1991AE23" w14:textId="77777777" w:rsidR="00D92C8C" w:rsidRPr="00CE3B50" w:rsidRDefault="00D92C8C" w:rsidP="00C8664E">
            <w:pPr>
              <w:widowControl w:val="0"/>
              <w:autoSpaceDE w:val="0"/>
              <w:autoSpaceDN w:val="0"/>
              <w:adjustRightInd w:val="0"/>
              <w:spacing w:before="120"/>
              <w:ind w:left="360"/>
              <w:rPr>
                <w:color w:val="000000" w:themeColor="text1"/>
                <w:lang w:val="en-GB"/>
              </w:rPr>
            </w:pPr>
            <w:r w:rsidRPr="00CE3B50">
              <w:rPr>
                <w:color w:val="000000" w:themeColor="text1"/>
                <w:lang w:val="en-GB"/>
              </w:rPr>
              <w:t>Who are Mandatory reporters? – s. 14</w:t>
            </w:r>
          </w:p>
          <w:p w14:paraId="04D22F17" w14:textId="77777777" w:rsidR="00D92C8C" w:rsidRDefault="00D92C8C" w:rsidP="00C8664E">
            <w:pPr>
              <w:suppressAutoHyphens/>
              <w:autoSpaceDE w:val="0"/>
              <w:autoSpaceDN w:val="0"/>
              <w:adjustRightInd w:val="0"/>
              <w:spacing w:before="120" w:after="120"/>
              <w:ind w:left="360"/>
              <w:textAlignment w:val="center"/>
            </w:pPr>
          </w:p>
        </w:tc>
        <w:tc>
          <w:tcPr>
            <w:tcW w:w="3544" w:type="dxa"/>
            <w:gridSpan w:val="2"/>
          </w:tcPr>
          <w:p w14:paraId="0E652594"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71" w:history="1">
              <w:r w:rsidR="00D92C8C" w:rsidRPr="00AB1AC5">
                <w:rPr>
                  <w:color w:val="0000FF"/>
                  <w:sz w:val="18"/>
                  <w:szCs w:val="18"/>
                  <w:u w:val="single"/>
                </w:rPr>
                <w:t>https://www.legislation.tas.gov.au/view/html/inforce/current/act-1997-028</w:t>
              </w:r>
            </w:hyperlink>
          </w:p>
          <w:p w14:paraId="595F5649"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72" w:history="1">
              <w:r w:rsidR="00D92C8C" w:rsidRPr="00AB1AC5">
                <w:rPr>
                  <w:color w:val="0000FF"/>
                  <w:sz w:val="18"/>
                  <w:szCs w:val="18"/>
                  <w:u w:val="single"/>
                </w:rPr>
                <w:t>https://www.dhhs.tas.gov.au/children</w:t>
              </w:r>
            </w:hyperlink>
          </w:p>
        </w:tc>
      </w:tr>
      <w:tr w:rsidR="00D92C8C" w14:paraId="04B6BD6E" w14:textId="77777777" w:rsidTr="00C8664E">
        <w:trPr>
          <w:trHeight w:val="418"/>
        </w:trPr>
        <w:tc>
          <w:tcPr>
            <w:tcW w:w="3402" w:type="dxa"/>
          </w:tcPr>
          <w:p w14:paraId="36803BA6" w14:textId="77777777" w:rsidR="00D92C8C" w:rsidRPr="003C5C5C" w:rsidRDefault="00D92C8C" w:rsidP="00C8664E">
            <w:pPr>
              <w:suppressAutoHyphens/>
              <w:autoSpaceDE w:val="0"/>
              <w:autoSpaceDN w:val="0"/>
              <w:adjustRightInd w:val="0"/>
              <w:spacing w:before="120"/>
              <w:ind w:left="360"/>
              <w:textAlignment w:val="center"/>
              <w:rPr>
                <w:lang w:val="en-US"/>
              </w:rPr>
            </w:pPr>
            <w:r w:rsidRPr="00C90E31">
              <w:rPr>
                <w:lang w:val="en-US"/>
              </w:rPr>
              <w:t>Commissioner for Children and Young People Act 2016</w:t>
            </w:r>
          </w:p>
        </w:tc>
        <w:tc>
          <w:tcPr>
            <w:tcW w:w="7371" w:type="dxa"/>
          </w:tcPr>
          <w:p w14:paraId="707D31C2" w14:textId="77777777" w:rsidR="00D92C8C" w:rsidRDefault="00D92C8C" w:rsidP="00C8664E">
            <w:pPr>
              <w:suppressAutoHyphens/>
              <w:autoSpaceDE w:val="0"/>
              <w:autoSpaceDN w:val="0"/>
              <w:adjustRightInd w:val="0"/>
              <w:spacing w:before="120" w:after="120"/>
              <w:ind w:left="360"/>
              <w:textAlignment w:val="center"/>
            </w:pPr>
          </w:p>
        </w:tc>
        <w:tc>
          <w:tcPr>
            <w:tcW w:w="3544" w:type="dxa"/>
            <w:gridSpan w:val="2"/>
          </w:tcPr>
          <w:p w14:paraId="0DEAD33F"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73" w:history="1">
              <w:r w:rsidR="00D92C8C" w:rsidRPr="00AB1AC5">
                <w:rPr>
                  <w:color w:val="0000FF"/>
                  <w:sz w:val="18"/>
                  <w:szCs w:val="18"/>
                  <w:u w:val="single"/>
                </w:rPr>
                <w:t>https://www.childcomm.tas.gov.au/what-we-do/</w:t>
              </w:r>
            </w:hyperlink>
          </w:p>
        </w:tc>
      </w:tr>
      <w:tr w:rsidR="00D92C8C" w14:paraId="221E5366" w14:textId="77777777" w:rsidTr="00C8664E">
        <w:trPr>
          <w:trHeight w:val="418"/>
        </w:trPr>
        <w:tc>
          <w:tcPr>
            <w:tcW w:w="3402" w:type="dxa"/>
          </w:tcPr>
          <w:p w14:paraId="718DD882" w14:textId="77777777" w:rsidR="00D92C8C" w:rsidRPr="00C90E31" w:rsidRDefault="00D92C8C" w:rsidP="00C8664E">
            <w:pPr>
              <w:suppressAutoHyphens/>
              <w:autoSpaceDE w:val="0"/>
              <w:autoSpaceDN w:val="0"/>
              <w:adjustRightInd w:val="0"/>
              <w:spacing w:before="120"/>
              <w:ind w:left="360"/>
              <w:textAlignment w:val="center"/>
              <w:rPr>
                <w:lang w:val="en-US"/>
              </w:rPr>
            </w:pPr>
            <w:r w:rsidRPr="00C90E31">
              <w:rPr>
                <w:lang w:val="en-US"/>
              </w:rPr>
              <w:t>Registration to Work with Vulnerable People Act 2013</w:t>
            </w:r>
          </w:p>
          <w:p w14:paraId="69B7F23A" w14:textId="77777777" w:rsidR="00D92C8C" w:rsidRPr="00075155" w:rsidRDefault="00D92C8C" w:rsidP="00C8664E">
            <w:pPr>
              <w:suppressAutoHyphens/>
              <w:autoSpaceDE w:val="0"/>
              <w:autoSpaceDN w:val="0"/>
              <w:adjustRightInd w:val="0"/>
              <w:spacing w:before="120" w:after="120"/>
              <w:ind w:left="360"/>
              <w:textAlignment w:val="center"/>
            </w:pPr>
          </w:p>
        </w:tc>
        <w:tc>
          <w:tcPr>
            <w:tcW w:w="7371" w:type="dxa"/>
          </w:tcPr>
          <w:p w14:paraId="50D496C7" w14:textId="77777777" w:rsidR="00D92C8C" w:rsidRDefault="00D92C8C" w:rsidP="00C8664E">
            <w:pPr>
              <w:suppressAutoHyphens/>
              <w:autoSpaceDE w:val="0"/>
              <w:autoSpaceDN w:val="0"/>
              <w:adjustRightInd w:val="0"/>
              <w:spacing w:before="120" w:after="120"/>
              <w:ind w:left="360"/>
              <w:textAlignment w:val="center"/>
            </w:pPr>
          </w:p>
        </w:tc>
        <w:tc>
          <w:tcPr>
            <w:tcW w:w="3544" w:type="dxa"/>
            <w:gridSpan w:val="2"/>
          </w:tcPr>
          <w:p w14:paraId="06A925DD"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74" w:history="1">
              <w:r w:rsidR="00D92C8C" w:rsidRPr="00AB1AC5">
                <w:rPr>
                  <w:color w:val="0000FF"/>
                  <w:sz w:val="18"/>
                  <w:szCs w:val="18"/>
                  <w:u w:val="single"/>
                </w:rPr>
                <w:t>https://www.cbos.tas.gov.au/topics/licensing-and-registration/registrations/work-with-vulnerable-people</w:t>
              </w:r>
            </w:hyperlink>
          </w:p>
        </w:tc>
      </w:tr>
      <w:tr w:rsidR="00D92C8C" w14:paraId="69401447" w14:textId="77777777" w:rsidTr="00C8664E">
        <w:trPr>
          <w:trHeight w:val="418"/>
        </w:trPr>
        <w:tc>
          <w:tcPr>
            <w:tcW w:w="3402" w:type="dxa"/>
          </w:tcPr>
          <w:p w14:paraId="007227CE" w14:textId="77777777" w:rsidR="00D92C8C" w:rsidRPr="00C90E31" w:rsidRDefault="00D92C8C" w:rsidP="00C8664E">
            <w:pPr>
              <w:suppressAutoHyphens/>
              <w:autoSpaceDE w:val="0"/>
              <w:autoSpaceDN w:val="0"/>
              <w:adjustRightInd w:val="0"/>
              <w:spacing w:before="120"/>
              <w:ind w:left="360"/>
              <w:textAlignment w:val="center"/>
              <w:rPr>
                <w:lang w:val="en-US"/>
              </w:rPr>
            </w:pPr>
            <w:r w:rsidRPr="00C90E31">
              <w:rPr>
                <w:lang w:val="en-US"/>
              </w:rPr>
              <w:t>Wrongs Act 1954</w:t>
            </w:r>
          </w:p>
        </w:tc>
        <w:tc>
          <w:tcPr>
            <w:tcW w:w="7371" w:type="dxa"/>
          </w:tcPr>
          <w:p w14:paraId="366DC2B5" w14:textId="77777777" w:rsidR="00D92C8C" w:rsidRDefault="00D92C8C" w:rsidP="00C8664E">
            <w:pPr>
              <w:suppressAutoHyphens/>
              <w:autoSpaceDE w:val="0"/>
              <w:autoSpaceDN w:val="0"/>
              <w:adjustRightInd w:val="0"/>
              <w:spacing w:before="120" w:after="120"/>
              <w:ind w:left="360"/>
              <w:textAlignment w:val="center"/>
            </w:pPr>
          </w:p>
        </w:tc>
        <w:tc>
          <w:tcPr>
            <w:tcW w:w="3544" w:type="dxa"/>
            <w:gridSpan w:val="2"/>
          </w:tcPr>
          <w:p w14:paraId="2BD36E6D"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75" w:history="1">
              <w:r w:rsidR="00D92C8C" w:rsidRPr="00AB1AC5">
                <w:rPr>
                  <w:color w:val="0000FF"/>
                  <w:sz w:val="18"/>
                  <w:szCs w:val="18"/>
                  <w:u w:val="single"/>
                </w:rPr>
                <w:t>https://www.legislation.tas.gov.au/view/whole/html/inforce/2015-10-13/act-1954-014</w:t>
              </w:r>
            </w:hyperlink>
          </w:p>
        </w:tc>
      </w:tr>
      <w:tr w:rsidR="00D92C8C" w14:paraId="54E247A2" w14:textId="77777777" w:rsidTr="00C8664E">
        <w:trPr>
          <w:trHeight w:val="418"/>
        </w:trPr>
        <w:tc>
          <w:tcPr>
            <w:tcW w:w="3402" w:type="dxa"/>
          </w:tcPr>
          <w:p w14:paraId="5A56C8F9" w14:textId="77777777" w:rsidR="00D92C8C" w:rsidRPr="00C90E31" w:rsidRDefault="00D92C8C" w:rsidP="00C8664E">
            <w:pPr>
              <w:suppressAutoHyphens/>
              <w:autoSpaceDE w:val="0"/>
              <w:autoSpaceDN w:val="0"/>
              <w:adjustRightInd w:val="0"/>
              <w:spacing w:before="120"/>
              <w:ind w:left="360"/>
              <w:textAlignment w:val="center"/>
              <w:rPr>
                <w:lang w:val="en-US"/>
              </w:rPr>
            </w:pPr>
            <w:r w:rsidRPr="00C90E31">
              <w:rPr>
                <w:lang w:val="en-US"/>
              </w:rPr>
              <w:t>Criminal Code 1924</w:t>
            </w:r>
          </w:p>
        </w:tc>
        <w:tc>
          <w:tcPr>
            <w:tcW w:w="7371" w:type="dxa"/>
          </w:tcPr>
          <w:p w14:paraId="4E68E8D9" w14:textId="77777777" w:rsidR="00D92C8C" w:rsidRDefault="00D92C8C" w:rsidP="00C8664E">
            <w:pPr>
              <w:suppressAutoHyphens/>
              <w:autoSpaceDE w:val="0"/>
              <w:autoSpaceDN w:val="0"/>
              <w:adjustRightInd w:val="0"/>
              <w:spacing w:before="120" w:after="120"/>
              <w:ind w:left="360"/>
              <w:textAlignment w:val="center"/>
            </w:pPr>
          </w:p>
        </w:tc>
        <w:tc>
          <w:tcPr>
            <w:tcW w:w="3544" w:type="dxa"/>
            <w:gridSpan w:val="2"/>
          </w:tcPr>
          <w:p w14:paraId="29B9B85B"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76" w:history="1">
              <w:r w:rsidR="00D92C8C" w:rsidRPr="00AB1AC5">
                <w:rPr>
                  <w:color w:val="0000FF"/>
                  <w:sz w:val="18"/>
                  <w:szCs w:val="18"/>
                  <w:u w:val="single"/>
                </w:rPr>
                <w:t>https://www.legislation.tas.gov.au/view/html/inforce/current/act-1924-069</w:t>
              </w:r>
            </w:hyperlink>
          </w:p>
        </w:tc>
      </w:tr>
      <w:tr w:rsidR="00D92C8C" w14:paraId="07CF402A" w14:textId="77777777" w:rsidTr="00C8664E">
        <w:trPr>
          <w:trHeight w:val="418"/>
        </w:trPr>
        <w:tc>
          <w:tcPr>
            <w:tcW w:w="3402" w:type="dxa"/>
          </w:tcPr>
          <w:p w14:paraId="07E3041F" w14:textId="77777777" w:rsidR="00D92C8C" w:rsidRPr="00C90E31" w:rsidRDefault="00D92C8C" w:rsidP="00C8664E">
            <w:pPr>
              <w:suppressAutoHyphens/>
              <w:autoSpaceDE w:val="0"/>
              <w:autoSpaceDN w:val="0"/>
              <w:adjustRightInd w:val="0"/>
              <w:spacing w:before="120"/>
              <w:ind w:left="360"/>
              <w:textAlignment w:val="center"/>
              <w:rPr>
                <w:lang w:val="en-US"/>
              </w:rPr>
            </w:pPr>
            <w:r w:rsidRPr="00C90E31">
              <w:rPr>
                <w:lang w:val="en-US"/>
              </w:rPr>
              <w:t>Work Health and Safety Act 2012</w:t>
            </w:r>
          </w:p>
        </w:tc>
        <w:tc>
          <w:tcPr>
            <w:tcW w:w="7371" w:type="dxa"/>
          </w:tcPr>
          <w:p w14:paraId="2B21CCD0" w14:textId="77777777" w:rsidR="00D92C8C" w:rsidRDefault="00D92C8C" w:rsidP="00C8664E">
            <w:pPr>
              <w:suppressAutoHyphens/>
              <w:autoSpaceDE w:val="0"/>
              <w:autoSpaceDN w:val="0"/>
              <w:adjustRightInd w:val="0"/>
              <w:spacing w:before="120" w:after="120"/>
              <w:ind w:left="360"/>
              <w:textAlignment w:val="center"/>
            </w:pPr>
          </w:p>
        </w:tc>
        <w:tc>
          <w:tcPr>
            <w:tcW w:w="3544" w:type="dxa"/>
            <w:gridSpan w:val="2"/>
          </w:tcPr>
          <w:p w14:paraId="4ABB2034" w14:textId="77777777" w:rsidR="00D92C8C" w:rsidRPr="00AB1AC5" w:rsidRDefault="000A09E5" w:rsidP="00AB1AC5">
            <w:pPr>
              <w:suppressAutoHyphens/>
              <w:autoSpaceDE w:val="0"/>
              <w:autoSpaceDN w:val="0"/>
              <w:adjustRightInd w:val="0"/>
              <w:spacing w:before="120" w:after="120"/>
              <w:ind w:left="35"/>
              <w:textAlignment w:val="center"/>
              <w:rPr>
                <w:sz w:val="18"/>
                <w:szCs w:val="18"/>
              </w:rPr>
            </w:pPr>
            <w:hyperlink r:id="rId77" w:history="1">
              <w:r w:rsidR="00D92C8C" w:rsidRPr="00AB1AC5">
                <w:rPr>
                  <w:color w:val="0000FF"/>
                  <w:sz w:val="18"/>
                  <w:szCs w:val="18"/>
                  <w:u w:val="single"/>
                </w:rPr>
                <w:t>https://www.worksafe.tas.gov.au/__data/assets/pdf_file/0020/273512/Guide_to_the_Work_Health_and_Safety_Act_2012.pdf</w:t>
              </w:r>
            </w:hyperlink>
          </w:p>
        </w:tc>
      </w:tr>
    </w:tbl>
    <w:p w14:paraId="586A5155" w14:textId="77777777" w:rsidR="006175B3" w:rsidRDefault="006175B3" w:rsidP="00D92C8C">
      <w:pPr>
        <w:spacing w:after="160" w:line="259" w:lineRule="auto"/>
        <w:rPr>
          <w:sz w:val="36"/>
          <w:szCs w:val="36"/>
        </w:rPr>
      </w:pPr>
    </w:p>
    <w:p w14:paraId="1B5FB497" w14:textId="77777777" w:rsidR="006175B3" w:rsidRDefault="006175B3">
      <w:pPr>
        <w:spacing w:after="160" w:line="259" w:lineRule="auto"/>
        <w:rPr>
          <w:sz w:val="36"/>
          <w:szCs w:val="36"/>
        </w:rPr>
      </w:pPr>
      <w:r>
        <w:rPr>
          <w:sz w:val="36"/>
          <w:szCs w:val="36"/>
        </w:rPr>
        <w:br w:type="page"/>
      </w:r>
    </w:p>
    <w:p w14:paraId="250D575F" w14:textId="01BF1A47" w:rsidR="00D92C8C" w:rsidRPr="000033B9" w:rsidRDefault="00D92C8C" w:rsidP="00D92C8C">
      <w:pPr>
        <w:spacing w:after="160" w:line="259" w:lineRule="auto"/>
        <w:rPr>
          <w:sz w:val="36"/>
          <w:szCs w:val="36"/>
        </w:rPr>
      </w:pPr>
      <w:r w:rsidRPr="000033B9">
        <w:rPr>
          <w:sz w:val="36"/>
          <w:szCs w:val="36"/>
        </w:rPr>
        <w:lastRenderedPageBreak/>
        <w:t>Victoria</w:t>
      </w:r>
    </w:p>
    <w:tbl>
      <w:tblPr>
        <w:tblStyle w:val="TableGrid"/>
        <w:tblW w:w="14317" w:type="dxa"/>
        <w:tblInd w:w="-5" w:type="dxa"/>
        <w:tblLayout w:type="fixed"/>
        <w:tblLook w:val="04A0" w:firstRow="1" w:lastRow="0" w:firstColumn="1" w:lastColumn="0" w:noHBand="0" w:noVBand="1"/>
      </w:tblPr>
      <w:tblGrid>
        <w:gridCol w:w="3402"/>
        <w:gridCol w:w="7230"/>
        <w:gridCol w:w="3685"/>
      </w:tblGrid>
      <w:tr w:rsidR="00D92C8C" w14:paraId="3C1DE516" w14:textId="77777777" w:rsidTr="006175B3">
        <w:trPr>
          <w:trHeight w:val="432"/>
        </w:trPr>
        <w:tc>
          <w:tcPr>
            <w:tcW w:w="3402" w:type="dxa"/>
            <w:shd w:val="clear" w:color="auto" w:fill="D9D9D9" w:themeFill="background1" w:themeFillShade="D9"/>
          </w:tcPr>
          <w:p w14:paraId="0BDD8EE3"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Document or Resource</w:t>
            </w:r>
          </w:p>
        </w:tc>
        <w:tc>
          <w:tcPr>
            <w:tcW w:w="7230" w:type="dxa"/>
            <w:shd w:val="clear" w:color="auto" w:fill="D9D9D9" w:themeFill="background1" w:themeFillShade="D9"/>
          </w:tcPr>
          <w:p w14:paraId="4DBF56DB"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685" w:type="dxa"/>
            <w:shd w:val="clear" w:color="auto" w:fill="D9D9D9" w:themeFill="background1" w:themeFillShade="D9"/>
          </w:tcPr>
          <w:p w14:paraId="4073F8D5" w14:textId="77777777" w:rsidR="00D92C8C" w:rsidRDefault="00D92C8C" w:rsidP="00C8664E">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24AD3CC9" w14:textId="77777777" w:rsidTr="006175B3">
        <w:trPr>
          <w:trHeight w:val="418"/>
        </w:trPr>
        <w:tc>
          <w:tcPr>
            <w:tcW w:w="3402" w:type="dxa"/>
          </w:tcPr>
          <w:p w14:paraId="61EA516F" w14:textId="77777777" w:rsidR="00D92C8C" w:rsidRPr="002A2B25" w:rsidRDefault="00D92C8C" w:rsidP="00C8664E">
            <w:pPr>
              <w:suppressAutoHyphens/>
              <w:autoSpaceDE w:val="0"/>
              <w:autoSpaceDN w:val="0"/>
              <w:adjustRightInd w:val="0"/>
              <w:spacing w:before="120"/>
              <w:ind w:left="360"/>
              <w:textAlignment w:val="center"/>
              <w:rPr>
                <w:iCs/>
              </w:rPr>
            </w:pPr>
            <w:r w:rsidRPr="002A2B25">
              <w:rPr>
                <w:iCs/>
                <w:shd w:val="clear" w:color="auto" w:fill="FFFFFF"/>
              </w:rPr>
              <w:t xml:space="preserve">Crimes Act 1958 </w:t>
            </w:r>
          </w:p>
          <w:p w14:paraId="7543045C" w14:textId="77777777" w:rsidR="00D92C8C" w:rsidRPr="002A2B25" w:rsidRDefault="00D92C8C" w:rsidP="00C8664E">
            <w:pPr>
              <w:suppressAutoHyphens/>
              <w:autoSpaceDE w:val="0"/>
              <w:autoSpaceDN w:val="0"/>
              <w:adjustRightInd w:val="0"/>
              <w:spacing w:before="120"/>
              <w:ind w:left="360"/>
              <w:textAlignment w:val="center"/>
              <w:rPr>
                <w:iCs/>
                <w:shd w:val="clear" w:color="auto" w:fill="FFFFFF"/>
              </w:rPr>
            </w:pPr>
          </w:p>
        </w:tc>
        <w:tc>
          <w:tcPr>
            <w:tcW w:w="7230" w:type="dxa"/>
          </w:tcPr>
          <w:p w14:paraId="270B32FC" w14:textId="77777777" w:rsidR="00D92C8C" w:rsidRDefault="00D92C8C" w:rsidP="00C8664E">
            <w:pPr>
              <w:suppressAutoHyphens/>
              <w:autoSpaceDE w:val="0"/>
              <w:autoSpaceDN w:val="0"/>
              <w:adjustRightInd w:val="0"/>
              <w:spacing w:before="120" w:after="120"/>
              <w:ind w:left="360"/>
              <w:textAlignment w:val="center"/>
              <w:rPr>
                <w:shd w:val="clear" w:color="auto" w:fill="FFFFFF"/>
              </w:rPr>
            </w:pPr>
            <w:r w:rsidRPr="00957995">
              <w:rPr>
                <w:shd w:val="clear" w:color="auto" w:fill="FFFFFF"/>
              </w:rPr>
              <w:t xml:space="preserve">Offences: </w:t>
            </w:r>
          </w:p>
          <w:p w14:paraId="73AFC73C" w14:textId="77777777" w:rsidR="00D92C8C" w:rsidRDefault="00D92C8C" w:rsidP="00C8664E">
            <w:pPr>
              <w:suppressAutoHyphens/>
              <w:autoSpaceDE w:val="0"/>
              <w:autoSpaceDN w:val="0"/>
              <w:adjustRightInd w:val="0"/>
              <w:spacing w:before="120" w:after="120"/>
              <w:ind w:left="360"/>
              <w:textAlignment w:val="center"/>
            </w:pPr>
            <w:r w:rsidRPr="00957995">
              <w:rPr>
                <w:shd w:val="clear" w:color="auto" w:fill="FFFFFF"/>
              </w:rPr>
              <w:t xml:space="preserve">s.49M; </w:t>
            </w:r>
            <w:r w:rsidRPr="00075155">
              <w:t xml:space="preserve">Failure by a person in authority to protect a child from a sexual offence </w:t>
            </w:r>
          </w:p>
          <w:p w14:paraId="397B32E5" w14:textId="77777777" w:rsidR="00D92C8C" w:rsidRDefault="00D92C8C" w:rsidP="00C8664E">
            <w:pPr>
              <w:suppressAutoHyphens/>
              <w:autoSpaceDE w:val="0"/>
              <w:autoSpaceDN w:val="0"/>
              <w:adjustRightInd w:val="0"/>
              <w:spacing w:before="120" w:after="120"/>
              <w:ind w:left="360"/>
              <w:textAlignment w:val="center"/>
              <w:rPr>
                <w:shd w:val="clear" w:color="auto" w:fill="FFFFFF"/>
              </w:rPr>
            </w:pPr>
            <w:r w:rsidRPr="00075155">
              <w:t>s.49O</w:t>
            </w:r>
            <w:r w:rsidRPr="00957995">
              <w:rPr>
                <w:shd w:val="clear" w:color="auto" w:fill="FFFFFF"/>
              </w:rPr>
              <w:t xml:space="preserve"> Grooming</w:t>
            </w:r>
          </w:p>
          <w:p w14:paraId="465C5CD3" w14:textId="77777777" w:rsidR="00D92C8C" w:rsidRDefault="00D92C8C" w:rsidP="00C8664E">
            <w:pPr>
              <w:suppressAutoHyphens/>
              <w:autoSpaceDE w:val="0"/>
              <w:autoSpaceDN w:val="0"/>
              <w:adjustRightInd w:val="0"/>
              <w:spacing w:before="120" w:after="120"/>
              <w:ind w:left="360"/>
              <w:textAlignment w:val="center"/>
            </w:pPr>
            <w:r w:rsidRPr="00075155">
              <w:t>s.327Failure to disclose sexual offence committed against child under the age of 16 years</w:t>
            </w:r>
          </w:p>
        </w:tc>
        <w:tc>
          <w:tcPr>
            <w:tcW w:w="3685" w:type="dxa"/>
          </w:tcPr>
          <w:p w14:paraId="201FF551" w14:textId="77777777" w:rsidR="00F3452E" w:rsidRDefault="00F3452E" w:rsidP="00AB1AC5">
            <w:pPr>
              <w:suppressAutoHyphens/>
              <w:autoSpaceDE w:val="0"/>
              <w:autoSpaceDN w:val="0"/>
              <w:adjustRightInd w:val="0"/>
              <w:spacing w:before="120" w:after="120"/>
              <w:ind w:left="33"/>
              <w:textAlignment w:val="center"/>
              <w:rPr>
                <w:color w:val="0000FF"/>
                <w:sz w:val="20"/>
                <w:szCs w:val="20"/>
                <w:u w:val="single"/>
              </w:rPr>
            </w:pPr>
          </w:p>
          <w:p w14:paraId="6061D820" w14:textId="0D6A90CC" w:rsidR="00F3452E" w:rsidRPr="00AB1AC5" w:rsidRDefault="000A09E5" w:rsidP="00AB1AC5">
            <w:pPr>
              <w:suppressAutoHyphens/>
              <w:autoSpaceDE w:val="0"/>
              <w:autoSpaceDN w:val="0"/>
              <w:adjustRightInd w:val="0"/>
              <w:spacing w:before="120" w:after="120"/>
              <w:ind w:left="33"/>
              <w:textAlignment w:val="center"/>
              <w:rPr>
                <w:sz w:val="20"/>
                <w:szCs w:val="20"/>
              </w:rPr>
            </w:pPr>
            <w:hyperlink r:id="rId78" w:history="1">
              <w:r w:rsidR="00F3452E" w:rsidRPr="000F5866">
                <w:rPr>
                  <w:rStyle w:val="Hyperlink"/>
                  <w:sz w:val="20"/>
                  <w:szCs w:val="20"/>
                </w:rPr>
                <w:t>https://content.legislation.vic.gov.au/sites/default/files/2020-12/58-6231aa293%20authorised.pdf</w:t>
              </w:r>
            </w:hyperlink>
            <w:r w:rsidR="00F3452E">
              <w:rPr>
                <w:sz w:val="20"/>
                <w:szCs w:val="20"/>
              </w:rPr>
              <w:t xml:space="preserve"> </w:t>
            </w:r>
          </w:p>
        </w:tc>
      </w:tr>
      <w:tr w:rsidR="00D92C8C" w14:paraId="681EDF10" w14:textId="77777777" w:rsidTr="006175B3">
        <w:trPr>
          <w:trHeight w:val="418"/>
        </w:trPr>
        <w:tc>
          <w:tcPr>
            <w:tcW w:w="3402" w:type="dxa"/>
          </w:tcPr>
          <w:p w14:paraId="2501B9D9" w14:textId="77777777" w:rsidR="00D92C8C" w:rsidRPr="002A2B25" w:rsidRDefault="00D92C8C" w:rsidP="00C8664E">
            <w:pPr>
              <w:suppressAutoHyphens/>
              <w:autoSpaceDE w:val="0"/>
              <w:autoSpaceDN w:val="0"/>
              <w:adjustRightInd w:val="0"/>
              <w:spacing w:before="120"/>
              <w:ind w:left="360"/>
              <w:textAlignment w:val="center"/>
              <w:rPr>
                <w:iCs/>
                <w:shd w:val="clear" w:color="auto" w:fill="FFFFFF"/>
              </w:rPr>
            </w:pPr>
            <w:r w:rsidRPr="002A2B25">
              <w:rPr>
                <w:iCs/>
                <w:shd w:val="clear" w:color="auto" w:fill="FFFFFF"/>
              </w:rPr>
              <w:t>Children Well-being and Safety Act 2005</w:t>
            </w:r>
            <w:r w:rsidRPr="002A2B25">
              <w:rPr>
                <w:iCs/>
                <w:shd w:val="clear" w:color="auto" w:fill="FFFFFF"/>
              </w:rPr>
              <w:softHyphen/>
              <w:t xml:space="preserve"> – Part 5A Reportable Conduct Scheme; Part 6 Child Safety Standards.</w:t>
            </w:r>
          </w:p>
          <w:p w14:paraId="4E43709B" w14:textId="77777777" w:rsidR="00D92C8C" w:rsidRPr="002A2B25" w:rsidRDefault="00D92C8C" w:rsidP="00C8664E">
            <w:pPr>
              <w:suppressAutoHyphens/>
              <w:autoSpaceDE w:val="0"/>
              <w:autoSpaceDN w:val="0"/>
              <w:adjustRightInd w:val="0"/>
              <w:spacing w:before="120" w:after="120"/>
              <w:ind w:left="360"/>
              <w:textAlignment w:val="center"/>
              <w:rPr>
                <w:iCs/>
              </w:rPr>
            </w:pPr>
          </w:p>
        </w:tc>
        <w:tc>
          <w:tcPr>
            <w:tcW w:w="7230" w:type="dxa"/>
          </w:tcPr>
          <w:p w14:paraId="0C43BBAF" w14:textId="77777777" w:rsidR="00D92C8C" w:rsidRDefault="00D92C8C" w:rsidP="00C8664E">
            <w:pPr>
              <w:suppressAutoHyphens/>
              <w:autoSpaceDE w:val="0"/>
              <w:autoSpaceDN w:val="0"/>
              <w:adjustRightInd w:val="0"/>
              <w:spacing w:before="120" w:after="120"/>
              <w:ind w:left="360"/>
              <w:textAlignment w:val="center"/>
            </w:pPr>
          </w:p>
        </w:tc>
        <w:tc>
          <w:tcPr>
            <w:tcW w:w="3685" w:type="dxa"/>
          </w:tcPr>
          <w:p w14:paraId="13E2A29D" w14:textId="715D9303" w:rsidR="00D92C8C" w:rsidRDefault="000A09E5" w:rsidP="00AB1AC5">
            <w:pPr>
              <w:suppressAutoHyphens/>
              <w:autoSpaceDE w:val="0"/>
              <w:autoSpaceDN w:val="0"/>
              <w:adjustRightInd w:val="0"/>
              <w:spacing w:before="120" w:after="120"/>
              <w:ind w:left="33"/>
              <w:textAlignment w:val="center"/>
              <w:rPr>
                <w:b/>
                <w:bCs/>
                <w:color w:val="FF0000"/>
                <w:sz w:val="20"/>
                <w:szCs w:val="20"/>
              </w:rPr>
            </w:pPr>
            <w:hyperlink r:id="rId79" w:history="1">
              <w:r w:rsidR="0093343D" w:rsidRPr="00F3452E">
                <w:rPr>
                  <w:rStyle w:val="Hyperlink"/>
                </w:rPr>
                <w:t>https://www.legislation.vic.gov.au/in-force/acts/child-wellbeing-and-safety-act-2005/030</w:t>
              </w:r>
            </w:hyperlink>
            <w:r w:rsidR="00F3452E">
              <w:rPr>
                <w:color w:val="FF0000"/>
              </w:rPr>
              <w:t xml:space="preserve"> </w:t>
            </w:r>
          </w:p>
          <w:p w14:paraId="148C2B4D" w14:textId="77777777" w:rsidR="0068190D" w:rsidRDefault="0068190D" w:rsidP="00AB1AC5">
            <w:pPr>
              <w:suppressAutoHyphens/>
              <w:autoSpaceDE w:val="0"/>
              <w:autoSpaceDN w:val="0"/>
              <w:adjustRightInd w:val="0"/>
              <w:spacing w:before="120" w:after="120"/>
              <w:ind w:left="33"/>
              <w:textAlignment w:val="center"/>
              <w:rPr>
                <w:b/>
                <w:bCs/>
                <w:color w:val="FF0000"/>
                <w:sz w:val="20"/>
                <w:szCs w:val="20"/>
              </w:rPr>
            </w:pPr>
          </w:p>
          <w:p w14:paraId="1D83E618" w14:textId="3AF2E908" w:rsidR="0068190D" w:rsidRPr="00AB1AC5" w:rsidRDefault="0068190D" w:rsidP="00AB1AC5">
            <w:pPr>
              <w:suppressAutoHyphens/>
              <w:autoSpaceDE w:val="0"/>
              <w:autoSpaceDN w:val="0"/>
              <w:adjustRightInd w:val="0"/>
              <w:spacing w:before="120" w:after="120"/>
              <w:ind w:left="33"/>
              <w:textAlignment w:val="center"/>
              <w:rPr>
                <w:sz w:val="20"/>
                <w:szCs w:val="20"/>
              </w:rPr>
            </w:pPr>
          </w:p>
        </w:tc>
      </w:tr>
      <w:tr w:rsidR="00D92C8C" w14:paraId="1A21D8BF" w14:textId="77777777" w:rsidTr="006175B3">
        <w:trPr>
          <w:trHeight w:val="418"/>
        </w:trPr>
        <w:tc>
          <w:tcPr>
            <w:tcW w:w="3402" w:type="dxa"/>
          </w:tcPr>
          <w:p w14:paraId="0360596F" w14:textId="77777777" w:rsidR="00D92C8C" w:rsidRPr="002A2B25" w:rsidRDefault="00D92C8C" w:rsidP="00C8664E">
            <w:pPr>
              <w:suppressAutoHyphens/>
              <w:autoSpaceDE w:val="0"/>
              <w:autoSpaceDN w:val="0"/>
              <w:adjustRightInd w:val="0"/>
              <w:spacing w:before="120"/>
              <w:ind w:left="360"/>
              <w:textAlignment w:val="center"/>
              <w:rPr>
                <w:iCs/>
                <w:shd w:val="clear" w:color="auto" w:fill="FFFFFF"/>
              </w:rPr>
            </w:pPr>
            <w:r w:rsidRPr="002A2B25">
              <w:rPr>
                <w:rStyle w:val="Emphasis"/>
                <w:shd w:val="clear" w:color="auto" w:fill="FFFFFF"/>
              </w:rPr>
              <w:t>Children, Youth and Families Act 2005</w:t>
            </w:r>
          </w:p>
          <w:p w14:paraId="2253AB07" w14:textId="77777777" w:rsidR="00D92C8C" w:rsidRPr="002A2B25" w:rsidRDefault="00D92C8C" w:rsidP="00C8664E">
            <w:pPr>
              <w:suppressAutoHyphens/>
              <w:autoSpaceDE w:val="0"/>
              <w:autoSpaceDN w:val="0"/>
              <w:adjustRightInd w:val="0"/>
              <w:spacing w:before="120" w:after="120"/>
              <w:ind w:left="360"/>
              <w:textAlignment w:val="center"/>
              <w:rPr>
                <w:iCs/>
              </w:rPr>
            </w:pPr>
          </w:p>
        </w:tc>
        <w:tc>
          <w:tcPr>
            <w:tcW w:w="7230" w:type="dxa"/>
          </w:tcPr>
          <w:p w14:paraId="7ED4EBC1" w14:textId="77777777" w:rsidR="00D92C8C"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 xml:space="preserve">Statutory Body: </w:t>
            </w:r>
          </w:p>
          <w:p w14:paraId="49653E81" w14:textId="77777777" w:rsidR="00D92C8C"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Relevant Legislation sections:</w:t>
            </w:r>
          </w:p>
          <w:p w14:paraId="4C1BAA36" w14:textId="77777777" w:rsidR="00D92C8C" w:rsidRPr="00CE3B50" w:rsidRDefault="00D92C8C" w:rsidP="00C8664E">
            <w:pPr>
              <w:widowControl w:val="0"/>
              <w:autoSpaceDE w:val="0"/>
              <w:autoSpaceDN w:val="0"/>
              <w:adjustRightInd w:val="0"/>
              <w:spacing w:before="120"/>
              <w:ind w:left="360"/>
              <w:rPr>
                <w:color w:val="000000" w:themeColor="text1"/>
                <w:lang w:val="en-GB"/>
              </w:rPr>
            </w:pPr>
            <w:r w:rsidRPr="00CE3B50">
              <w:rPr>
                <w:color w:val="000000" w:themeColor="text1"/>
                <w:lang w:val="en-GB"/>
              </w:rPr>
              <w:t>What to report – s. 162</w:t>
            </w:r>
          </w:p>
          <w:p w14:paraId="5C5DC12B" w14:textId="77777777" w:rsidR="00D92C8C" w:rsidRPr="00CE3B50" w:rsidRDefault="00D92C8C" w:rsidP="00C8664E">
            <w:pPr>
              <w:widowControl w:val="0"/>
              <w:autoSpaceDE w:val="0"/>
              <w:autoSpaceDN w:val="0"/>
              <w:adjustRightInd w:val="0"/>
              <w:spacing w:before="120"/>
              <w:ind w:left="360"/>
              <w:rPr>
                <w:color w:val="000000" w:themeColor="text1"/>
                <w:lang w:val="en-GB"/>
              </w:rPr>
            </w:pPr>
            <w:r w:rsidRPr="00CE3B50">
              <w:rPr>
                <w:color w:val="000000" w:themeColor="text1"/>
                <w:lang w:val="en-GB"/>
              </w:rPr>
              <w:t>Who are Mandatory reporters? – s. 182, 184</w:t>
            </w:r>
          </w:p>
          <w:p w14:paraId="13C86983" w14:textId="77777777" w:rsidR="00D92C8C" w:rsidRDefault="00D92C8C" w:rsidP="00C8664E">
            <w:pPr>
              <w:suppressAutoHyphens/>
              <w:autoSpaceDE w:val="0"/>
              <w:autoSpaceDN w:val="0"/>
              <w:adjustRightInd w:val="0"/>
              <w:spacing w:before="120" w:after="120"/>
              <w:ind w:left="360"/>
              <w:textAlignment w:val="center"/>
            </w:pPr>
          </w:p>
        </w:tc>
        <w:tc>
          <w:tcPr>
            <w:tcW w:w="3685" w:type="dxa"/>
          </w:tcPr>
          <w:p w14:paraId="02AC6D5D" w14:textId="15327A62" w:rsidR="00C70A52" w:rsidRPr="001750B4" w:rsidRDefault="000A09E5" w:rsidP="00AB1AC5">
            <w:pPr>
              <w:suppressAutoHyphens/>
              <w:autoSpaceDE w:val="0"/>
              <w:autoSpaceDN w:val="0"/>
              <w:adjustRightInd w:val="0"/>
              <w:spacing w:before="120" w:after="120"/>
              <w:ind w:left="33"/>
              <w:textAlignment w:val="center"/>
              <w:rPr>
                <w:color w:val="0070C0"/>
              </w:rPr>
            </w:pPr>
            <w:hyperlink r:id="rId80" w:history="1">
              <w:r w:rsidR="00C70A52" w:rsidRPr="001750B4">
                <w:rPr>
                  <w:rStyle w:val="Hyperlink"/>
                  <w:color w:val="0070C0"/>
                </w:rPr>
                <w:t>https://www.legislation.vic.gov.au/in-force/acts/children-youth-and-families-act-2005/121</w:t>
              </w:r>
            </w:hyperlink>
          </w:p>
          <w:p w14:paraId="193179FF" w14:textId="73F7C0CD" w:rsidR="00D92C8C" w:rsidRPr="001750B4" w:rsidRDefault="000A09E5" w:rsidP="00AB1AC5">
            <w:pPr>
              <w:suppressAutoHyphens/>
              <w:autoSpaceDE w:val="0"/>
              <w:autoSpaceDN w:val="0"/>
              <w:adjustRightInd w:val="0"/>
              <w:spacing w:before="120" w:after="120"/>
              <w:ind w:left="33"/>
              <w:textAlignment w:val="center"/>
              <w:rPr>
                <w:color w:val="8EAADB" w:themeColor="accent1" w:themeTint="99"/>
                <w:sz w:val="20"/>
                <w:szCs w:val="20"/>
              </w:rPr>
            </w:pPr>
            <w:hyperlink r:id="rId81" w:history="1">
              <w:r w:rsidR="00D92C8C" w:rsidRPr="001750B4">
                <w:rPr>
                  <w:color w:val="0070C0"/>
                  <w:sz w:val="20"/>
                  <w:szCs w:val="20"/>
                  <w:u w:val="single"/>
                </w:rPr>
                <w:t>https://services.dhhs.vic.gov.au/child-protection</w:t>
              </w:r>
            </w:hyperlink>
          </w:p>
        </w:tc>
      </w:tr>
      <w:tr w:rsidR="00D92C8C" w14:paraId="675297F4" w14:textId="77777777" w:rsidTr="006175B3">
        <w:trPr>
          <w:trHeight w:val="418"/>
        </w:trPr>
        <w:tc>
          <w:tcPr>
            <w:tcW w:w="3402" w:type="dxa"/>
          </w:tcPr>
          <w:p w14:paraId="4666FAF0" w14:textId="47185FC8" w:rsidR="00D92C8C" w:rsidRPr="00D92C8C" w:rsidRDefault="00D92C8C" w:rsidP="00D92C8C">
            <w:pPr>
              <w:suppressAutoHyphens/>
              <w:autoSpaceDE w:val="0"/>
              <w:autoSpaceDN w:val="0"/>
              <w:adjustRightInd w:val="0"/>
              <w:spacing w:before="120"/>
              <w:ind w:left="360"/>
              <w:textAlignment w:val="center"/>
              <w:rPr>
                <w:iCs/>
                <w:shd w:val="clear" w:color="auto" w:fill="FFFFFF"/>
              </w:rPr>
            </w:pPr>
            <w:r w:rsidRPr="002A2B25">
              <w:rPr>
                <w:iCs/>
                <w:shd w:val="clear" w:color="auto" w:fill="FFFFFF"/>
              </w:rPr>
              <w:t>Working with Children Act 2005</w:t>
            </w:r>
          </w:p>
        </w:tc>
        <w:tc>
          <w:tcPr>
            <w:tcW w:w="7230" w:type="dxa"/>
          </w:tcPr>
          <w:p w14:paraId="77B59DEE" w14:textId="77777777" w:rsidR="00D92C8C" w:rsidRDefault="00D92C8C" w:rsidP="00C8664E">
            <w:pPr>
              <w:suppressAutoHyphens/>
              <w:autoSpaceDE w:val="0"/>
              <w:autoSpaceDN w:val="0"/>
              <w:adjustRightInd w:val="0"/>
              <w:spacing w:before="120" w:after="120"/>
              <w:ind w:left="360"/>
              <w:textAlignment w:val="center"/>
            </w:pPr>
          </w:p>
        </w:tc>
        <w:tc>
          <w:tcPr>
            <w:tcW w:w="3685" w:type="dxa"/>
          </w:tcPr>
          <w:p w14:paraId="0D789E03" w14:textId="77777777" w:rsidR="00D92C8C" w:rsidRPr="00AB1AC5" w:rsidRDefault="000A09E5" w:rsidP="00AB1AC5">
            <w:pPr>
              <w:suppressAutoHyphens/>
              <w:autoSpaceDE w:val="0"/>
              <w:autoSpaceDN w:val="0"/>
              <w:adjustRightInd w:val="0"/>
              <w:spacing w:before="120" w:after="120"/>
              <w:ind w:left="33"/>
              <w:textAlignment w:val="center"/>
              <w:rPr>
                <w:sz w:val="20"/>
                <w:szCs w:val="20"/>
              </w:rPr>
            </w:pPr>
            <w:hyperlink r:id="rId82" w:history="1">
              <w:r w:rsidR="00D92C8C" w:rsidRPr="00AB1AC5">
                <w:rPr>
                  <w:color w:val="0000FF"/>
                  <w:sz w:val="20"/>
                  <w:szCs w:val="20"/>
                  <w:u w:val="single"/>
                </w:rPr>
                <w:t>https://www.workingwithchildren.vic.gov.au</w:t>
              </w:r>
            </w:hyperlink>
          </w:p>
        </w:tc>
      </w:tr>
    </w:tbl>
    <w:p w14:paraId="68AA93E9" w14:textId="77777777" w:rsidR="006175B3" w:rsidRDefault="006175B3">
      <w:r>
        <w:br w:type="page"/>
      </w:r>
    </w:p>
    <w:tbl>
      <w:tblPr>
        <w:tblStyle w:val="TableGrid"/>
        <w:tblW w:w="14317" w:type="dxa"/>
        <w:tblInd w:w="-5" w:type="dxa"/>
        <w:tblLayout w:type="fixed"/>
        <w:tblLook w:val="04A0" w:firstRow="1" w:lastRow="0" w:firstColumn="1" w:lastColumn="0" w:noHBand="0" w:noVBand="1"/>
      </w:tblPr>
      <w:tblGrid>
        <w:gridCol w:w="3402"/>
        <w:gridCol w:w="7230"/>
        <w:gridCol w:w="3685"/>
      </w:tblGrid>
      <w:tr w:rsidR="006175B3" w14:paraId="7A723F0B" w14:textId="77777777" w:rsidTr="00803446">
        <w:trPr>
          <w:trHeight w:val="432"/>
        </w:trPr>
        <w:tc>
          <w:tcPr>
            <w:tcW w:w="3402" w:type="dxa"/>
            <w:shd w:val="clear" w:color="auto" w:fill="D9D9D9" w:themeFill="background1" w:themeFillShade="D9"/>
          </w:tcPr>
          <w:p w14:paraId="0F23774E" w14:textId="77777777" w:rsidR="006175B3" w:rsidRDefault="006175B3" w:rsidP="00803446">
            <w:pPr>
              <w:pStyle w:val="Default"/>
              <w:suppressAutoHyphens/>
              <w:spacing w:before="120" w:after="120"/>
              <w:ind w:left="360"/>
              <w:jc w:val="center"/>
              <w:textAlignment w:val="center"/>
              <w:rPr>
                <w:rFonts w:ascii="Arial" w:hAnsi="Arial" w:cs="Arial"/>
                <w:b/>
              </w:rPr>
            </w:pPr>
            <w:r>
              <w:rPr>
                <w:rFonts w:ascii="Arial" w:hAnsi="Arial" w:cs="Arial"/>
                <w:b/>
              </w:rPr>
              <w:lastRenderedPageBreak/>
              <w:t>Document or Resource</w:t>
            </w:r>
          </w:p>
        </w:tc>
        <w:tc>
          <w:tcPr>
            <w:tcW w:w="7230" w:type="dxa"/>
            <w:shd w:val="clear" w:color="auto" w:fill="D9D9D9" w:themeFill="background1" w:themeFillShade="D9"/>
          </w:tcPr>
          <w:p w14:paraId="5EA4A255" w14:textId="77777777" w:rsidR="006175B3" w:rsidRDefault="006175B3" w:rsidP="00803446">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685" w:type="dxa"/>
            <w:shd w:val="clear" w:color="auto" w:fill="D9D9D9" w:themeFill="background1" w:themeFillShade="D9"/>
          </w:tcPr>
          <w:p w14:paraId="6CF47D27" w14:textId="77777777" w:rsidR="006175B3" w:rsidRDefault="006175B3" w:rsidP="00803446">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129002C3" w14:textId="77777777" w:rsidTr="00C8664E">
        <w:trPr>
          <w:trHeight w:val="418"/>
        </w:trPr>
        <w:tc>
          <w:tcPr>
            <w:tcW w:w="3402" w:type="dxa"/>
          </w:tcPr>
          <w:p w14:paraId="7CC289C0" w14:textId="419FD16F" w:rsidR="00D92C8C" w:rsidRPr="00F02487" w:rsidRDefault="00D92C8C" w:rsidP="00C8664E">
            <w:pPr>
              <w:suppressAutoHyphens/>
              <w:autoSpaceDE w:val="0"/>
              <w:autoSpaceDN w:val="0"/>
              <w:adjustRightInd w:val="0"/>
              <w:spacing w:before="120"/>
              <w:ind w:left="360"/>
              <w:textAlignment w:val="center"/>
              <w:rPr>
                <w:iCs/>
                <w:shd w:val="clear" w:color="auto" w:fill="FFFFFF"/>
              </w:rPr>
            </w:pPr>
            <w:r w:rsidRPr="002A2B25">
              <w:rPr>
                <w:iCs/>
                <w:shd w:val="clear" w:color="auto" w:fill="FFFFFF"/>
              </w:rPr>
              <w:t xml:space="preserve">Charter of Human Rights and Responsibilities Act 2006 - </w:t>
            </w:r>
            <w:r w:rsidRPr="002A2B25">
              <w:rPr>
                <w:iCs/>
              </w:rPr>
              <w:t>Protection of families and children</w:t>
            </w:r>
            <w:r w:rsidRPr="002A2B25">
              <w:rPr>
                <w:iCs/>
                <w:shd w:val="clear" w:color="auto" w:fill="FFFFFF"/>
              </w:rPr>
              <w:t xml:space="preserve"> </w:t>
            </w:r>
          </w:p>
        </w:tc>
        <w:tc>
          <w:tcPr>
            <w:tcW w:w="7230" w:type="dxa"/>
          </w:tcPr>
          <w:p w14:paraId="4E2B8AA7" w14:textId="77777777" w:rsidR="00D92C8C" w:rsidRDefault="00D92C8C" w:rsidP="00C8664E">
            <w:pPr>
              <w:suppressAutoHyphens/>
              <w:autoSpaceDE w:val="0"/>
              <w:autoSpaceDN w:val="0"/>
              <w:adjustRightInd w:val="0"/>
              <w:spacing w:before="120" w:after="120"/>
              <w:ind w:left="360"/>
              <w:textAlignment w:val="center"/>
            </w:pPr>
          </w:p>
        </w:tc>
        <w:tc>
          <w:tcPr>
            <w:tcW w:w="3685" w:type="dxa"/>
          </w:tcPr>
          <w:p w14:paraId="777304E7" w14:textId="3576D566" w:rsidR="00D92C8C" w:rsidRPr="00AB1AC5" w:rsidRDefault="000A09E5" w:rsidP="00AB1AC5">
            <w:pPr>
              <w:suppressAutoHyphens/>
              <w:autoSpaceDE w:val="0"/>
              <w:autoSpaceDN w:val="0"/>
              <w:adjustRightInd w:val="0"/>
              <w:spacing w:before="120" w:after="120"/>
              <w:ind w:left="175"/>
              <w:textAlignment w:val="center"/>
              <w:rPr>
                <w:sz w:val="20"/>
                <w:szCs w:val="20"/>
              </w:rPr>
            </w:pPr>
            <w:hyperlink r:id="rId83" w:history="1">
              <w:r w:rsidR="0068190D" w:rsidRPr="000F5866">
                <w:rPr>
                  <w:rStyle w:val="Hyperlink"/>
                </w:rPr>
                <w:t>https://www.legislation.vic.gov.au/in-force/acts/charter-human-rights-and-responsibilities-act-2006/014</w:t>
              </w:r>
            </w:hyperlink>
            <w:r w:rsidR="0068190D">
              <w:rPr>
                <w:color w:val="FF0000"/>
              </w:rPr>
              <w:t xml:space="preserve"> </w:t>
            </w:r>
          </w:p>
        </w:tc>
      </w:tr>
      <w:tr w:rsidR="00D92C8C" w14:paraId="1D7B9AA0" w14:textId="77777777" w:rsidTr="00C8664E">
        <w:trPr>
          <w:trHeight w:val="418"/>
        </w:trPr>
        <w:tc>
          <w:tcPr>
            <w:tcW w:w="3402" w:type="dxa"/>
          </w:tcPr>
          <w:p w14:paraId="39C6BB99" w14:textId="77777777" w:rsidR="00D92C8C" w:rsidRPr="002A2B25" w:rsidRDefault="00D92C8C" w:rsidP="00C8664E">
            <w:pPr>
              <w:suppressAutoHyphens/>
              <w:autoSpaceDE w:val="0"/>
              <w:autoSpaceDN w:val="0"/>
              <w:adjustRightInd w:val="0"/>
              <w:spacing w:before="120"/>
              <w:ind w:left="360"/>
              <w:textAlignment w:val="center"/>
              <w:rPr>
                <w:iCs/>
                <w:shd w:val="clear" w:color="auto" w:fill="FFFFFF"/>
              </w:rPr>
            </w:pPr>
            <w:r w:rsidRPr="002A2B25">
              <w:rPr>
                <w:iCs/>
                <w:shd w:val="clear" w:color="auto" w:fill="FFFFFF"/>
              </w:rPr>
              <w:t xml:space="preserve">The Commission for Children and Young People Act 2012 </w:t>
            </w:r>
          </w:p>
          <w:p w14:paraId="18179E5F" w14:textId="77777777" w:rsidR="00D92C8C" w:rsidRPr="002A2B25" w:rsidRDefault="00D92C8C" w:rsidP="00C8664E">
            <w:pPr>
              <w:suppressAutoHyphens/>
              <w:autoSpaceDE w:val="0"/>
              <w:autoSpaceDN w:val="0"/>
              <w:adjustRightInd w:val="0"/>
              <w:spacing w:before="120"/>
              <w:ind w:left="360"/>
              <w:textAlignment w:val="center"/>
              <w:rPr>
                <w:iCs/>
                <w:shd w:val="clear" w:color="auto" w:fill="FFFFFF"/>
              </w:rPr>
            </w:pPr>
          </w:p>
        </w:tc>
        <w:tc>
          <w:tcPr>
            <w:tcW w:w="7230" w:type="dxa"/>
          </w:tcPr>
          <w:p w14:paraId="5D23686B" w14:textId="77777777" w:rsidR="00D92C8C" w:rsidRDefault="00D92C8C" w:rsidP="00C8664E">
            <w:pPr>
              <w:suppressAutoHyphens/>
              <w:autoSpaceDE w:val="0"/>
              <w:autoSpaceDN w:val="0"/>
              <w:adjustRightInd w:val="0"/>
              <w:spacing w:before="120" w:after="120"/>
              <w:ind w:left="360"/>
              <w:textAlignment w:val="center"/>
            </w:pPr>
          </w:p>
        </w:tc>
        <w:tc>
          <w:tcPr>
            <w:tcW w:w="3685" w:type="dxa"/>
          </w:tcPr>
          <w:p w14:paraId="3269BCC5" w14:textId="3F845548" w:rsidR="00D92C8C" w:rsidRPr="00AB1AC5" w:rsidRDefault="000A09E5" w:rsidP="00AB1AC5">
            <w:pPr>
              <w:suppressAutoHyphens/>
              <w:autoSpaceDE w:val="0"/>
              <w:autoSpaceDN w:val="0"/>
              <w:adjustRightInd w:val="0"/>
              <w:spacing w:before="120" w:after="120"/>
              <w:ind w:left="175"/>
              <w:textAlignment w:val="center"/>
              <w:rPr>
                <w:sz w:val="20"/>
                <w:szCs w:val="20"/>
              </w:rPr>
            </w:pPr>
            <w:hyperlink r:id="rId84" w:history="1">
              <w:r w:rsidR="0068190D" w:rsidRPr="000F5866">
                <w:rPr>
                  <w:rStyle w:val="Hyperlink"/>
                </w:rPr>
                <w:t>https://www.legislation.vic.gov.au/in-force/acts/commission-children-and-young-people-act-2012/016</w:t>
              </w:r>
            </w:hyperlink>
            <w:r w:rsidR="0068190D">
              <w:rPr>
                <w:color w:val="FF0000"/>
              </w:rPr>
              <w:t xml:space="preserve"> </w:t>
            </w:r>
          </w:p>
        </w:tc>
      </w:tr>
      <w:tr w:rsidR="00D92C8C" w14:paraId="0885A3F4" w14:textId="77777777" w:rsidTr="00C8664E">
        <w:trPr>
          <w:trHeight w:val="418"/>
        </w:trPr>
        <w:tc>
          <w:tcPr>
            <w:tcW w:w="3402" w:type="dxa"/>
          </w:tcPr>
          <w:p w14:paraId="29E7A36C" w14:textId="77777777" w:rsidR="00D92C8C" w:rsidRPr="002A2B25" w:rsidRDefault="00D92C8C" w:rsidP="00C8664E">
            <w:pPr>
              <w:suppressAutoHyphens/>
              <w:autoSpaceDE w:val="0"/>
              <w:autoSpaceDN w:val="0"/>
              <w:adjustRightInd w:val="0"/>
              <w:spacing w:before="120"/>
              <w:ind w:left="360"/>
              <w:textAlignment w:val="center"/>
              <w:rPr>
                <w:iCs/>
                <w:shd w:val="clear" w:color="auto" w:fill="FFFFFF"/>
              </w:rPr>
            </w:pPr>
            <w:r w:rsidRPr="002A2B25">
              <w:rPr>
                <w:iCs/>
                <w:shd w:val="clear" w:color="auto" w:fill="FFFFFF"/>
              </w:rPr>
              <w:t>Wrongs Amendment (Organisational Child Abuse) Bill 2016</w:t>
            </w:r>
          </w:p>
        </w:tc>
        <w:tc>
          <w:tcPr>
            <w:tcW w:w="7230" w:type="dxa"/>
          </w:tcPr>
          <w:p w14:paraId="36754206" w14:textId="77777777" w:rsidR="00D92C8C" w:rsidRDefault="00D92C8C" w:rsidP="00C8664E">
            <w:pPr>
              <w:suppressAutoHyphens/>
              <w:autoSpaceDE w:val="0"/>
              <w:autoSpaceDN w:val="0"/>
              <w:adjustRightInd w:val="0"/>
              <w:spacing w:before="120" w:after="120"/>
              <w:ind w:left="360"/>
              <w:textAlignment w:val="center"/>
            </w:pPr>
          </w:p>
        </w:tc>
        <w:tc>
          <w:tcPr>
            <w:tcW w:w="3685" w:type="dxa"/>
          </w:tcPr>
          <w:p w14:paraId="4B72A736" w14:textId="764BE311" w:rsidR="00D92C8C" w:rsidRPr="00AB1AC5" w:rsidRDefault="000A09E5" w:rsidP="00AB1AC5">
            <w:pPr>
              <w:suppressAutoHyphens/>
              <w:autoSpaceDE w:val="0"/>
              <w:autoSpaceDN w:val="0"/>
              <w:adjustRightInd w:val="0"/>
              <w:spacing w:before="120" w:after="120"/>
              <w:ind w:left="175"/>
              <w:textAlignment w:val="center"/>
              <w:rPr>
                <w:sz w:val="20"/>
                <w:szCs w:val="20"/>
              </w:rPr>
            </w:pPr>
            <w:hyperlink r:id="rId85" w:history="1">
              <w:r w:rsidR="0068190D" w:rsidRPr="000F5866">
                <w:rPr>
                  <w:rStyle w:val="Hyperlink"/>
                  <w:iCs/>
                  <w:shd w:val="clear" w:color="auto" w:fill="FFFFFF"/>
                </w:rPr>
                <w:t>https://www.legislation.vic.gov.au/bills/wrongs-amendment-organisational-child-abuse-bill-2016</w:t>
              </w:r>
            </w:hyperlink>
            <w:r w:rsidR="0068190D">
              <w:rPr>
                <w:iCs/>
                <w:color w:val="FF0000"/>
                <w:shd w:val="clear" w:color="auto" w:fill="FFFFFF"/>
              </w:rPr>
              <w:t xml:space="preserve"> </w:t>
            </w:r>
          </w:p>
        </w:tc>
      </w:tr>
      <w:tr w:rsidR="00D92C8C" w14:paraId="28E26F1E" w14:textId="77777777" w:rsidTr="00C8664E">
        <w:trPr>
          <w:trHeight w:val="418"/>
        </w:trPr>
        <w:tc>
          <w:tcPr>
            <w:tcW w:w="3402" w:type="dxa"/>
          </w:tcPr>
          <w:p w14:paraId="09EF793F" w14:textId="77777777" w:rsidR="00D92C8C" w:rsidRPr="00F70CEE" w:rsidRDefault="00D92C8C" w:rsidP="00C8664E">
            <w:pPr>
              <w:widowControl w:val="0"/>
              <w:suppressAutoHyphens/>
              <w:autoSpaceDE w:val="0"/>
              <w:autoSpaceDN w:val="0"/>
              <w:adjustRightInd w:val="0"/>
              <w:spacing w:before="120"/>
              <w:ind w:left="360"/>
              <w:textAlignment w:val="center"/>
              <w:rPr>
                <w:iCs/>
                <w:lang w:val="en-GB"/>
              </w:rPr>
            </w:pPr>
            <w:r w:rsidRPr="00F70CEE">
              <w:rPr>
                <w:iCs/>
              </w:rPr>
              <w:t xml:space="preserve">Betrayal of Trust </w:t>
            </w:r>
            <w:r w:rsidRPr="00F70CEE">
              <w:rPr>
                <w:iCs/>
                <w:lang w:val="en-GB"/>
              </w:rPr>
              <w:t>legislation</w:t>
            </w:r>
          </w:p>
          <w:p w14:paraId="430B22CE" w14:textId="77777777" w:rsidR="00D92C8C" w:rsidRPr="00F70CEE" w:rsidRDefault="00D92C8C" w:rsidP="00C8664E">
            <w:pPr>
              <w:suppressAutoHyphens/>
              <w:autoSpaceDE w:val="0"/>
              <w:autoSpaceDN w:val="0"/>
              <w:adjustRightInd w:val="0"/>
              <w:spacing w:before="120"/>
              <w:ind w:left="360"/>
              <w:textAlignment w:val="center"/>
              <w:rPr>
                <w:iCs/>
                <w:shd w:val="clear" w:color="auto" w:fill="FFFFFF"/>
              </w:rPr>
            </w:pPr>
          </w:p>
        </w:tc>
        <w:tc>
          <w:tcPr>
            <w:tcW w:w="7230" w:type="dxa"/>
          </w:tcPr>
          <w:p w14:paraId="2F503E1E" w14:textId="0D1F5FEA" w:rsidR="00D92C8C" w:rsidRPr="00D92C8C" w:rsidRDefault="00D92C8C" w:rsidP="00D92C8C">
            <w:pPr>
              <w:widowControl w:val="0"/>
              <w:suppressAutoHyphens/>
              <w:autoSpaceDE w:val="0"/>
              <w:autoSpaceDN w:val="0"/>
              <w:adjustRightInd w:val="0"/>
              <w:spacing w:before="120" w:after="120"/>
              <w:ind w:left="360"/>
              <w:textAlignment w:val="center"/>
              <w:rPr>
                <w:lang w:val="en-GB"/>
              </w:rPr>
            </w:pPr>
            <w:r w:rsidRPr="00F70CEE">
              <w:rPr>
                <w:lang w:val="en-GB"/>
              </w:rPr>
              <w:t>This legislation means it is an offence for people who hold a position of responsibility who fail to protect a child from sexual abuse when they know someone associated with their organisation poses a risk of sexually abusing children, and an offence for individuals who fail to inform the police if they know or believe that a child has been sexually abused</w:t>
            </w:r>
          </w:p>
        </w:tc>
        <w:tc>
          <w:tcPr>
            <w:tcW w:w="3685" w:type="dxa"/>
          </w:tcPr>
          <w:p w14:paraId="346BDBF7" w14:textId="64F3AFC7" w:rsidR="00D92C8C" w:rsidRPr="00AB1AC5" w:rsidRDefault="000A09E5" w:rsidP="00AB1AC5">
            <w:pPr>
              <w:suppressAutoHyphens/>
              <w:autoSpaceDE w:val="0"/>
              <w:autoSpaceDN w:val="0"/>
              <w:adjustRightInd w:val="0"/>
              <w:spacing w:before="120" w:after="120"/>
              <w:ind w:left="175"/>
              <w:textAlignment w:val="center"/>
              <w:rPr>
                <w:sz w:val="20"/>
                <w:szCs w:val="20"/>
              </w:rPr>
            </w:pPr>
            <w:hyperlink r:id="rId86" w:history="1">
              <w:r w:rsidR="0068190D" w:rsidRPr="000F5866">
                <w:rPr>
                  <w:rStyle w:val="Hyperlink"/>
                </w:rPr>
                <w:t>https://www.justice.vic.gov.au/safer-communities/protecting-children-and-families/betrayal-of-trust-fact-sheet-the-new</w:t>
              </w:r>
            </w:hyperlink>
            <w:r w:rsidR="0068190D">
              <w:rPr>
                <w:color w:val="FF0000"/>
              </w:rPr>
              <w:t xml:space="preserve"> </w:t>
            </w:r>
          </w:p>
        </w:tc>
      </w:tr>
      <w:tr w:rsidR="00D92C8C" w14:paraId="20830477" w14:textId="77777777" w:rsidTr="00C8664E">
        <w:trPr>
          <w:trHeight w:val="418"/>
        </w:trPr>
        <w:tc>
          <w:tcPr>
            <w:tcW w:w="3402" w:type="dxa"/>
          </w:tcPr>
          <w:p w14:paraId="37191AD8" w14:textId="77777777" w:rsidR="00D92C8C" w:rsidRPr="002A2B25" w:rsidRDefault="00D92C8C" w:rsidP="00C8664E">
            <w:pPr>
              <w:widowControl w:val="0"/>
              <w:suppressAutoHyphens/>
              <w:autoSpaceDE w:val="0"/>
              <w:autoSpaceDN w:val="0"/>
              <w:adjustRightInd w:val="0"/>
              <w:spacing w:before="120"/>
              <w:ind w:left="360"/>
              <w:textAlignment w:val="center"/>
              <w:rPr>
                <w:iCs/>
                <w:color w:val="000000" w:themeColor="text1"/>
                <w:lang w:val="en-GB"/>
              </w:rPr>
            </w:pPr>
            <w:r w:rsidRPr="002A2B25">
              <w:rPr>
                <w:iCs/>
                <w:color w:val="000000" w:themeColor="text1"/>
                <w:lang w:val="en-GB"/>
              </w:rPr>
              <w:t>The Victorian Reportable Conduct scheme</w:t>
            </w:r>
          </w:p>
          <w:p w14:paraId="5927A13E" w14:textId="77777777" w:rsidR="00D92C8C" w:rsidRPr="002A2B25" w:rsidRDefault="00D92C8C" w:rsidP="00C8664E">
            <w:pPr>
              <w:widowControl w:val="0"/>
              <w:suppressAutoHyphens/>
              <w:autoSpaceDE w:val="0"/>
              <w:autoSpaceDN w:val="0"/>
              <w:adjustRightInd w:val="0"/>
              <w:spacing w:before="120"/>
              <w:ind w:left="360"/>
              <w:textAlignment w:val="center"/>
              <w:rPr>
                <w:iCs/>
                <w:color w:val="000000" w:themeColor="text1"/>
              </w:rPr>
            </w:pPr>
          </w:p>
        </w:tc>
        <w:tc>
          <w:tcPr>
            <w:tcW w:w="7230" w:type="dxa"/>
          </w:tcPr>
          <w:p w14:paraId="60619A05" w14:textId="77777777" w:rsidR="00D92C8C" w:rsidRPr="002A2B25"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r w:rsidRPr="002A2B25">
              <w:rPr>
                <w:color w:val="000000" w:themeColor="text1"/>
                <w:lang w:val="en-GB"/>
              </w:rPr>
              <w:t>This scheme requires organisations to respond to allegations of child related misconduct made against their workers and volunteers, and report those allegations to the Commission for Children and Young People.</w:t>
            </w:r>
          </w:p>
          <w:p w14:paraId="1B5E8B22" w14:textId="77777777" w:rsidR="00D92C8C" w:rsidRPr="002A2B25"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p>
        </w:tc>
        <w:tc>
          <w:tcPr>
            <w:tcW w:w="3685" w:type="dxa"/>
          </w:tcPr>
          <w:p w14:paraId="150C5E9C" w14:textId="77777777" w:rsidR="00D92C8C" w:rsidRDefault="000A09E5" w:rsidP="00C8664E">
            <w:pPr>
              <w:suppressAutoHyphens/>
              <w:autoSpaceDE w:val="0"/>
              <w:autoSpaceDN w:val="0"/>
              <w:adjustRightInd w:val="0"/>
              <w:spacing w:before="120" w:after="120"/>
              <w:ind w:left="360"/>
              <w:textAlignment w:val="center"/>
            </w:pPr>
            <w:hyperlink r:id="rId87" w:history="1">
              <w:r w:rsidR="00D92C8C" w:rsidRPr="002A2B25">
                <w:rPr>
                  <w:color w:val="0000FF"/>
                  <w:u w:val="single"/>
                </w:rPr>
                <w:t>https://ccyp.vic.gov.au/assets/resources/RCSInfoSheetUpdates/AboutRCS120718.pdf</w:t>
              </w:r>
            </w:hyperlink>
          </w:p>
          <w:p w14:paraId="1696568C" w14:textId="77777777" w:rsidR="00D92C8C" w:rsidRDefault="000A09E5" w:rsidP="00C8664E">
            <w:pPr>
              <w:suppressAutoHyphens/>
              <w:autoSpaceDE w:val="0"/>
              <w:autoSpaceDN w:val="0"/>
              <w:adjustRightInd w:val="0"/>
              <w:spacing w:before="120" w:after="120"/>
              <w:ind w:left="360"/>
              <w:textAlignment w:val="center"/>
            </w:pPr>
            <w:hyperlink r:id="rId88" w:history="1">
              <w:r w:rsidR="00D92C8C" w:rsidRPr="002A2B25">
                <w:rPr>
                  <w:color w:val="0000FF"/>
                  <w:u w:val="single"/>
                </w:rPr>
                <w:t>https://ccyp.vic.gov.au/assets/Uploads/religious-orgs-guidance-web-lower-resolution.pdf</w:t>
              </w:r>
            </w:hyperlink>
          </w:p>
        </w:tc>
      </w:tr>
      <w:tr w:rsidR="006175B3" w14:paraId="05F37128" w14:textId="77777777" w:rsidTr="00803446">
        <w:trPr>
          <w:trHeight w:val="432"/>
        </w:trPr>
        <w:tc>
          <w:tcPr>
            <w:tcW w:w="3402" w:type="dxa"/>
            <w:shd w:val="clear" w:color="auto" w:fill="D9D9D9" w:themeFill="background1" w:themeFillShade="D9"/>
          </w:tcPr>
          <w:p w14:paraId="0B7F8F8F" w14:textId="77777777" w:rsidR="006175B3" w:rsidRDefault="006175B3" w:rsidP="00803446">
            <w:pPr>
              <w:pStyle w:val="Default"/>
              <w:suppressAutoHyphens/>
              <w:spacing w:before="120" w:after="120"/>
              <w:ind w:left="360"/>
              <w:jc w:val="center"/>
              <w:textAlignment w:val="center"/>
              <w:rPr>
                <w:rFonts w:ascii="Arial" w:hAnsi="Arial" w:cs="Arial"/>
                <w:b/>
              </w:rPr>
            </w:pPr>
            <w:r>
              <w:rPr>
                <w:rFonts w:ascii="Arial" w:hAnsi="Arial" w:cs="Arial"/>
                <w:b/>
              </w:rPr>
              <w:lastRenderedPageBreak/>
              <w:t>Document or Resource</w:t>
            </w:r>
          </w:p>
        </w:tc>
        <w:tc>
          <w:tcPr>
            <w:tcW w:w="7230" w:type="dxa"/>
            <w:shd w:val="clear" w:color="auto" w:fill="D9D9D9" w:themeFill="background1" w:themeFillShade="D9"/>
          </w:tcPr>
          <w:p w14:paraId="37B323B6" w14:textId="77777777" w:rsidR="006175B3" w:rsidRDefault="006175B3" w:rsidP="00803446">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685" w:type="dxa"/>
            <w:shd w:val="clear" w:color="auto" w:fill="D9D9D9" w:themeFill="background1" w:themeFillShade="D9"/>
          </w:tcPr>
          <w:p w14:paraId="6E6DD0E2" w14:textId="77777777" w:rsidR="006175B3" w:rsidRDefault="006175B3" w:rsidP="00803446">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1637DB48" w14:textId="77777777" w:rsidTr="00C8664E">
        <w:trPr>
          <w:trHeight w:val="418"/>
        </w:trPr>
        <w:tc>
          <w:tcPr>
            <w:tcW w:w="3402" w:type="dxa"/>
          </w:tcPr>
          <w:p w14:paraId="5D4F0745" w14:textId="77777777" w:rsidR="00D92C8C" w:rsidRPr="002A2B25" w:rsidRDefault="00D92C8C" w:rsidP="00C8664E">
            <w:pPr>
              <w:suppressAutoHyphens/>
              <w:autoSpaceDE w:val="0"/>
              <w:autoSpaceDN w:val="0"/>
              <w:adjustRightInd w:val="0"/>
              <w:spacing w:before="120"/>
              <w:ind w:left="360"/>
              <w:textAlignment w:val="center"/>
              <w:rPr>
                <w:lang w:val="en-US"/>
              </w:rPr>
            </w:pPr>
            <w:r w:rsidRPr="002A2B25">
              <w:rPr>
                <w:lang w:val="en-US"/>
              </w:rPr>
              <w:t xml:space="preserve">The Victorian Child Safe Standards </w:t>
            </w:r>
          </w:p>
          <w:p w14:paraId="3BD6CB31" w14:textId="77777777" w:rsidR="00D92C8C" w:rsidRPr="002A2B25" w:rsidRDefault="00D92C8C" w:rsidP="00C8664E">
            <w:pPr>
              <w:widowControl w:val="0"/>
              <w:suppressAutoHyphens/>
              <w:autoSpaceDE w:val="0"/>
              <w:autoSpaceDN w:val="0"/>
              <w:adjustRightInd w:val="0"/>
              <w:spacing w:before="120"/>
              <w:ind w:left="360"/>
              <w:textAlignment w:val="center"/>
              <w:rPr>
                <w:iCs/>
                <w:color w:val="000000" w:themeColor="text1"/>
                <w:lang w:val="en-GB"/>
              </w:rPr>
            </w:pPr>
          </w:p>
        </w:tc>
        <w:tc>
          <w:tcPr>
            <w:tcW w:w="7230" w:type="dxa"/>
          </w:tcPr>
          <w:p w14:paraId="3A3DEA92" w14:textId="77777777" w:rsidR="00D92C8C" w:rsidRPr="002A2B25" w:rsidRDefault="00D92C8C" w:rsidP="00C8664E">
            <w:pPr>
              <w:suppressAutoHyphens/>
              <w:autoSpaceDE w:val="0"/>
              <w:autoSpaceDN w:val="0"/>
              <w:adjustRightInd w:val="0"/>
              <w:spacing w:before="120" w:after="120"/>
              <w:ind w:left="360"/>
              <w:textAlignment w:val="center"/>
            </w:pPr>
            <w:r w:rsidRPr="002A2B25">
              <w:t>1: Strategies to embed an organisational culture of child safety, through effective leadership arrangements</w:t>
            </w:r>
          </w:p>
          <w:p w14:paraId="745CBFB9" w14:textId="77777777" w:rsidR="00D92C8C" w:rsidRPr="002A2B25" w:rsidRDefault="00D92C8C" w:rsidP="00C8664E">
            <w:pPr>
              <w:suppressAutoHyphens/>
              <w:autoSpaceDE w:val="0"/>
              <w:autoSpaceDN w:val="0"/>
              <w:adjustRightInd w:val="0"/>
              <w:spacing w:before="120" w:after="120"/>
              <w:ind w:left="360"/>
              <w:textAlignment w:val="center"/>
            </w:pPr>
            <w:r w:rsidRPr="002A2B25">
              <w:t>2: A Child Safety Policy or Statement of Commitment to Child Safety</w:t>
            </w:r>
          </w:p>
          <w:p w14:paraId="2534107F" w14:textId="77777777" w:rsidR="00D92C8C" w:rsidRPr="002A2B25" w:rsidRDefault="00D92C8C" w:rsidP="00C8664E">
            <w:pPr>
              <w:suppressAutoHyphens/>
              <w:autoSpaceDE w:val="0"/>
              <w:autoSpaceDN w:val="0"/>
              <w:adjustRightInd w:val="0"/>
              <w:spacing w:before="120" w:after="120"/>
              <w:ind w:left="360"/>
              <w:textAlignment w:val="center"/>
            </w:pPr>
            <w:r w:rsidRPr="002A2B25">
              <w:t>3: A Code of Conduct that establishes clear expectations for appropriate behaviour with children</w:t>
            </w:r>
          </w:p>
          <w:p w14:paraId="5969AE61" w14:textId="77777777" w:rsidR="00D92C8C" w:rsidRPr="002A2B25" w:rsidRDefault="00D92C8C" w:rsidP="00C8664E">
            <w:pPr>
              <w:suppressAutoHyphens/>
              <w:autoSpaceDE w:val="0"/>
              <w:autoSpaceDN w:val="0"/>
              <w:adjustRightInd w:val="0"/>
              <w:spacing w:before="120" w:after="120"/>
              <w:ind w:left="360"/>
              <w:textAlignment w:val="center"/>
            </w:pPr>
            <w:r w:rsidRPr="002A2B25">
              <w:t>4: Screening, supervision, training and other human resource practices that reduce the risk of child abuse by new and existing personnel</w:t>
            </w:r>
          </w:p>
          <w:p w14:paraId="46539BB3" w14:textId="77777777" w:rsidR="00D92C8C" w:rsidRPr="002A2B25" w:rsidRDefault="00D92C8C" w:rsidP="00C8664E">
            <w:pPr>
              <w:suppressAutoHyphens/>
              <w:autoSpaceDE w:val="0"/>
              <w:autoSpaceDN w:val="0"/>
              <w:adjustRightInd w:val="0"/>
              <w:spacing w:before="120" w:after="120"/>
              <w:ind w:left="360"/>
              <w:textAlignment w:val="center"/>
            </w:pPr>
            <w:r w:rsidRPr="002A2B25">
              <w:t>5: Processes for responding to and reporting suspected child abuse</w:t>
            </w:r>
          </w:p>
          <w:p w14:paraId="1089016A" w14:textId="77777777" w:rsidR="00D92C8C" w:rsidRPr="002A2B25" w:rsidRDefault="00D92C8C" w:rsidP="00C8664E">
            <w:pPr>
              <w:suppressAutoHyphens/>
              <w:autoSpaceDE w:val="0"/>
              <w:autoSpaceDN w:val="0"/>
              <w:adjustRightInd w:val="0"/>
              <w:spacing w:before="120" w:after="120"/>
              <w:ind w:left="360"/>
              <w:textAlignment w:val="center"/>
            </w:pPr>
            <w:r w:rsidRPr="002A2B25">
              <w:t>6: Strategies to identify and reduce or remove risks of child abuse</w:t>
            </w:r>
          </w:p>
          <w:p w14:paraId="7307FBBF" w14:textId="77777777" w:rsidR="00D92C8C" w:rsidRPr="002A2B25" w:rsidRDefault="00D92C8C" w:rsidP="00C8664E">
            <w:pPr>
              <w:suppressAutoHyphens/>
              <w:autoSpaceDE w:val="0"/>
              <w:autoSpaceDN w:val="0"/>
              <w:adjustRightInd w:val="0"/>
              <w:spacing w:before="120" w:after="120"/>
              <w:ind w:left="360"/>
              <w:textAlignment w:val="center"/>
              <w:rPr>
                <w:lang w:val="en-US"/>
              </w:rPr>
            </w:pPr>
            <w:r w:rsidRPr="002A2B25">
              <w:rPr>
                <w:lang w:val="en-US"/>
              </w:rPr>
              <w:t xml:space="preserve">7: Strategies to promote the participation and empowerment of children </w:t>
            </w:r>
          </w:p>
          <w:p w14:paraId="1451D017" w14:textId="77777777" w:rsidR="00D92C8C" w:rsidRPr="002A2B25" w:rsidRDefault="00D92C8C" w:rsidP="00C8664E">
            <w:pPr>
              <w:widowControl w:val="0"/>
              <w:suppressAutoHyphens/>
              <w:autoSpaceDE w:val="0"/>
              <w:autoSpaceDN w:val="0"/>
              <w:adjustRightInd w:val="0"/>
              <w:spacing w:before="120" w:after="120"/>
              <w:ind w:left="360"/>
              <w:textAlignment w:val="center"/>
              <w:rPr>
                <w:color w:val="000000" w:themeColor="text1"/>
                <w:lang w:val="en-GB"/>
              </w:rPr>
            </w:pPr>
          </w:p>
        </w:tc>
        <w:tc>
          <w:tcPr>
            <w:tcW w:w="3685" w:type="dxa"/>
          </w:tcPr>
          <w:p w14:paraId="21A8C605" w14:textId="77777777" w:rsidR="00D92C8C" w:rsidRDefault="000A09E5" w:rsidP="00C8664E">
            <w:pPr>
              <w:widowControl w:val="0"/>
              <w:suppressAutoHyphens/>
              <w:autoSpaceDE w:val="0"/>
              <w:autoSpaceDN w:val="0"/>
              <w:adjustRightInd w:val="0"/>
              <w:spacing w:before="120" w:after="120"/>
              <w:ind w:left="360"/>
              <w:textAlignment w:val="center"/>
            </w:pPr>
            <w:hyperlink r:id="rId89" w:history="1">
              <w:r w:rsidR="00D92C8C" w:rsidRPr="008E7F3E">
                <w:rPr>
                  <w:color w:val="0000FF"/>
                  <w:u w:val="single"/>
                </w:rPr>
                <w:t>https://ccyp.vic.gov.au/assets/resources/CSSGuideFinalV4-Web-New.pdf</w:t>
              </w:r>
            </w:hyperlink>
          </w:p>
          <w:p w14:paraId="62C1621D" w14:textId="77777777" w:rsidR="00D92C8C" w:rsidRDefault="000A09E5" w:rsidP="00C8664E">
            <w:pPr>
              <w:widowControl w:val="0"/>
              <w:suppressAutoHyphens/>
              <w:autoSpaceDE w:val="0"/>
              <w:autoSpaceDN w:val="0"/>
              <w:adjustRightInd w:val="0"/>
              <w:spacing w:before="120" w:after="120"/>
              <w:ind w:left="360"/>
              <w:textAlignment w:val="center"/>
            </w:pPr>
            <w:hyperlink r:id="rId90" w:history="1">
              <w:r w:rsidR="00D92C8C" w:rsidRPr="008E7F3E">
                <w:rPr>
                  <w:color w:val="0000FF"/>
                  <w:u w:val="single"/>
                </w:rPr>
                <w:t>https://ccyp.vic.gov.au/child-safety/resources/guides-and-information-sheets/</w:t>
              </w:r>
            </w:hyperlink>
          </w:p>
          <w:p w14:paraId="2FDDEA7F" w14:textId="77777777" w:rsidR="00D92C8C" w:rsidRPr="00F30BFE" w:rsidRDefault="000A09E5" w:rsidP="00C8664E">
            <w:pPr>
              <w:widowControl w:val="0"/>
              <w:suppressAutoHyphens/>
              <w:autoSpaceDE w:val="0"/>
              <w:autoSpaceDN w:val="0"/>
              <w:adjustRightInd w:val="0"/>
              <w:spacing w:before="120" w:after="120"/>
              <w:ind w:left="360"/>
              <w:textAlignment w:val="center"/>
              <w:rPr>
                <w:i/>
                <w:iCs/>
                <w:lang w:val="en-GB"/>
              </w:rPr>
            </w:pPr>
            <w:hyperlink r:id="rId91" w:history="1">
              <w:r w:rsidR="00D92C8C" w:rsidRPr="008E7F3E">
                <w:rPr>
                  <w:color w:val="0000FF"/>
                  <w:u w:val="single"/>
                </w:rPr>
                <w:t>https://ccyp.vic.gov.au/assets/resources/CSS-poster-web.pdf</w:t>
              </w:r>
            </w:hyperlink>
          </w:p>
          <w:p w14:paraId="6F79DC8E" w14:textId="77777777" w:rsidR="00D92C8C" w:rsidRDefault="000A09E5" w:rsidP="00C8664E">
            <w:pPr>
              <w:spacing w:before="120"/>
              <w:ind w:left="360"/>
            </w:pPr>
            <w:hyperlink r:id="rId92" w:history="1">
              <w:r w:rsidR="00D92C8C" w:rsidRPr="00CE3B50">
                <w:rPr>
                  <w:color w:val="0000FF"/>
                  <w:u w:val="single"/>
                </w:rPr>
                <w:t>https://ccyp.vic.gov.au/child-safety/being-a-child-safe-organisation/</w:t>
              </w:r>
            </w:hyperlink>
          </w:p>
          <w:p w14:paraId="2E232B10" w14:textId="142F8BAA" w:rsidR="00D92C8C" w:rsidRPr="0085780E" w:rsidRDefault="000A09E5" w:rsidP="0085780E">
            <w:pPr>
              <w:spacing w:before="120"/>
              <w:ind w:left="360"/>
              <w:rPr>
                <w:lang w:val="en-US"/>
              </w:rPr>
            </w:pPr>
            <w:hyperlink r:id="rId93" w:history="1">
              <w:r w:rsidR="00D92C8C" w:rsidRPr="004C3F0F">
                <w:rPr>
                  <w:rStyle w:val="Hyperlink"/>
                </w:rPr>
                <w:t>https://ccyp.vic.gov.au/child-safety/being-a-child-safe-organisation/the-child-safe-standards/</w:t>
              </w:r>
            </w:hyperlink>
          </w:p>
        </w:tc>
      </w:tr>
    </w:tbl>
    <w:p w14:paraId="77E42428" w14:textId="77777777" w:rsidR="00D92C8C" w:rsidRDefault="00D92C8C" w:rsidP="00D92C8C"/>
    <w:p w14:paraId="6B0E55D4" w14:textId="77777777" w:rsidR="006175B3" w:rsidRDefault="006175B3">
      <w:pPr>
        <w:spacing w:after="160" w:line="259" w:lineRule="auto"/>
        <w:rPr>
          <w:rFonts w:asciiTheme="majorHAnsi" w:eastAsiaTheme="majorEastAsia" w:hAnsiTheme="majorHAnsi" w:cstheme="majorBidi"/>
          <w:color w:val="1F3763" w:themeColor="accent1" w:themeShade="7F"/>
          <w:sz w:val="36"/>
          <w:szCs w:val="36"/>
        </w:rPr>
      </w:pPr>
      <w:r>
        <w:rPr>
          <w:sz w:val="36"/>
          <w:szCs w:val="36"/>
        </w:rPr>
        <w:br w:type="page"/>
      </w:r>
    </w:p>
    <w:p w14:paraId="2E71F3BD" w14:textId="6748B32B" w:rsidR="00D92C8C" w:rsidRDefault="00D92C8C" w:rsidP="00D92C8C">
      <w:pPr>
        <w:pStyle w:val="Heading3"/>
        <w:spacing w:before="120"/>
        <w:rPr>
          <w:sz w:val="36"/>
          <w:szCs w:val="36"/>
        </w:rPr>
      </w:pPr>
      <w:r w:rsidRPr="000033B9">
        <w:rPr>
          <w:sz w:val="36"/>
          <w:szCs w:val="36"/>
        </w:rPr>
        <w:lastRenderedPageBreak/>
        <w:t>Western Australia</w:t>
      </w:r>
    </w:p>
    <w:tbl>
      <w:tblPr>
        <w:tblStyle w:val="TableGrid"/>
        <w:tblW w:w="14317" w:type="dxa"/>
        <w:tblInd w:w="-5" w:type="dxa"/>
        <w:tblLayout w:type="fixed"/>
        <w:tblLook w:val="04A0" w:firstRow="1" w:lastRow="0" w:firstColumn="1" w:lastColumn="0" w:noHBand="0" w:noVBand="1"/>
      </w:tblPr>
      <w:tblGrid>
        <w:gridCol w:w="3402"/>
        <w:gridCol w:w="7230"/>
        <w:gridCol w:w="3685"/>
      </w:tblGrid>
      <w:tr w:rsidR="00D92C8C" w14:paraId="4AF99491" w14:textId="77777777" w:rsidTr="00C8664E">
        <w:trPr>
          <w:trHeight w:val="432"/>
        </w:trPr>
        <w:tc>
          <w:tcPr>
            <w:tcW w:w="3402" w:type="dxa"/>
            <w:shd w:val="clear" w:color="auto" w:fill="D9D9D9" w:themeFill="background1" w:themeFillShade="D9"/>
          </w:tcPr>
          <w:p w14:paraId="64A06A6E" w14:textId="77777777" w:rsidR="00D92C8C" w:rsidRDefault="00D92C8C" w:rsidP="00D92C8C">
            <w:pPr>
              <w:pStyle w:val="Default"/>
              <w:suppressAutoHyphens/>
              <w:spacing w:before="120" w:after="120"/>
              <w:ind w:left="360"/>
              <w:jc w:val="center"/>
              <w:textAlignment w:val="center"/>
              <w:rPr>
                <w:rFonts w:ascii="Arial" w:hAnsi="Arial" w:cs="Arial"/>
                <w:b/>
              </w:rPr>
            </w:pPr>
            <w:r>
              <w:rPr>
                <w:rFonts w:ascii="Arial" w:hAnsi="Arial" w:cs="Arial"/>
                <w:b/>
              </w:rPr>
              <w:t>Document or Resource</w:t>
            </w:r>
          </w:p>
        </w:tc>
        <w:tc>
          <w:tcPr>
            <w:tcW w:w="7230" w:type="dxa"/>
            <w:shd w:val="clear" w:color="auto" w:fill="D9D9D9" w:themeFill="background1" w:themeFillShade="D9"/>
          </w:tcPr>
          <w:p w14:paraId="791FF6D1" w14:textId="77777777" w:rsidR="00D92C8C" w:rsidRDefault="00D92C8C" w:rsidP="00D92C8C">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685" w:type="dxa"/>
            <w:shd w:val="clear" w:color="auto" w:fill="D9D9D9" w:themeFill="background1" w:themeFillShade="D9"/>
          </w:tcPr>
          <w:p w14:paraId="5A4CAF9A" w14:textId="77777777" w:rsidR="00D92C8C" w:rsidRDefault="00D92C8C" w:rsidP="00D92C8C">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64556B35" w14:textId="77777777" w:rsidTr="00C8664E">
        <w:trPr>
          <w:trHeight w:val="418"/>
        </w:trPr>
        <w:tc>
          <w:tcPr>
            <w:tcW w:w="3402" w:type="dxa"/>
          </w:tcPr>
          <w:p w14:paraId="63C54E8C" w14:textId="77777777" w:rsidR="00D92C8C" w:rsidRPr="00C90E31" w:rsidRDefault="00D92C8C" w:rsidP="00D92C8C">
            <w:pPr>
              <w:tabs>
                <w:tab w:val="left" w:pos="567"/>
              </w:tabs>
              <w:suppressAutoHyphens/>
              <w:autoSpaceDE w:val="0"/>
              <w:autoSpaceDN w:val="0"/>
              <w:adjustRightInd w:val="0"/>
              <w:spacing w:before="120"/>
              <w:ind w:left="360"/>
              <w:textAlignment w:val="center"/>
              <w:rPr>
                <w:lang w:val="en-US"/>
              </w:rPr>
            </w:pPr>
            <w:r w:rsidRPr="00C90E31">
              <w:rPr>
                <w:lang w:val="en-US"/>
              </w:rPr>
              <w:t>Criminal Code Act Compilation Act 1913</w:t>
            </w:r>
          </w:p>
        </w:tc>
        <w:tc>
          <w:tcPr>
            <w:tcW w:w="7230" w:type="dxa"/>
          </w:tcPr>
          <w:p w14:paraId="236342D4" w14:textId="77777777" w:rsidR="00D92C8C" w:rsidRPr="002A2B25" w:rsidRDefault="00D92C8C" w:rsidP="00D92C8C">
            <w:pPr>
              <w:widowControl w:val="0"/>
              <w:tabs>
                <w:tab w:val="left" w:pos="567"/>
              </w:tabs>
              <w:suppressAutoHyphens/>
              <w:autoSpaceDE w:val="0"/>
              <w:autoSpaceDN w:val="0"/>
              <w:adjustRightInd w:val="0"/>
              <w:spacing w:before="120" w:after="120"/>
              <w:ind w:left="360"/>
              <w:textAlignment w:val="center"/>
              <w:rPr>
                <w:color w:val="000000" w:themeColor="text1"/>
                <w:lang w:val="en-GB"/>
              </w:rPr>
            </w:pPr>
          </w:p>
        </w:tc>
        <w:tc>
          <w:tcPr>
            <w:tcW w:w="3685" w:type="dxa"/>
          </w:tcPr>
          <w:p w14:paraId="32077D0F" w14:textId="77777777" w:rsidR="00D92C8C" w:rsidRPr="0085780E" w:rsidRDefault="000A09E5" w:rsidP="0085780E">
            <w:pPr>
              <w:tabs>
                <w:tab w:val="left" w:pos="567"/>
              </w:tabs>
              <w:suppressAutoHyphens/>
              <w:autoSpaceDE w:val="0"/>
              <w:autoSpaceDN w:val="0"/>
              <w:adjustRightInd w:val="0"/>
              <w:spacing w:before="120" w:after="120"/>
              <w:ind w:left="33"/>
              <w:textAlignment w:val="center"/>
              <w:rPr>
                <w:sz w:val="18"/>
                <w:szCs w:val="18"/>
              </w:rPr>
            </w:pPr>
            <w:hyperlink r:id="rId94" w:history="1">
              <w:r w:rsidR="00D92C8C" w:rsidRPr="0085780E">
                <w:rPr>
                  <w:color w:val="0000FF"/>
                  <w:sz w:val="18"/>
                  <w:szCs w:val="18"/>
                  <w:u w:val="single"/>
                </w:rPr>
                <w:t>https://www.legislation.wa.gov.au/legislation/prod/filestore.nsf/FileURL/mrdoc_37141.pdf/$FILE/Criminal%20Code%20Act%20Compilation%20Act%201913%20-%20%5B19-a0-00%5D.pdf?OpenElement</w:t>
              </w:r>
            </w:hyperlink>
          </w:p>
        </w:tc>
      </w:tr>
      <w:tr w:rsidR="00D92C8C" w14:paraId="200F057D" w14:textId="77777777" w:rsidTr="00C8664E">
        <w:trPr>
          <w:trHeight w:val="418"/>
        </w:trPr>
        <w:tc>
          <w:tcPr>
            <w:tcW w:w="3402" w:type="dxa"/>
          </w:tcPr>
          <w:p w14:paraId="3BFECA63" w14:textId="77777777" w:rsidR="00D92C8C" w:rsidRPr="00C90E31" w:rsidRDefault="00D92C8C" w:rsidP="00D92C8C">
            <w:pPr>
              <w:tabs>
                <w:tab w:val="left" w:pos="567"/>
              </w:tabs>
              <w:suppressAutoHyphens/>
              <w:autoSpaceDE w:val="0"/>
              <w:autoSpaceDN w:val="0"/>
              <w:adjustRightInd w:val="0"/>
              <w:spacing w:before="120"/>
              <w:ind w:left="360"/>
              <w:textAlignment w:val="center"/>
              <w:rPr>
                <w:lang w:val="en-US"/>
              </w:rPr>
            </w:pPr>
            <w:r w:rsidRPr="00C90E31">
              <w:rPr>
                <w:lang w:val="en-US"/>
              </w:rPr>
              <w:t>Children and Community Services Act 2004</w:t>
            </w:r>
          </w:p>
          <w:p w14:paraId="38A714A7" w14:textId="77777777" w:rsidR="00D92C8C" w:rsidRPr="002A2B25" w:rsidRDefault="00D92C8C" w:rsidP="00D92C8C">
            <w:pPr>
              <w:widowControl w:val="0"/>
              <w:tabs>
                <w:tab w:val="left" w:pos="567"/>
              </w:tabs>
              <w:suppressAutoHyphens/>
              <w:autoSpaceDE w:val="0"/>
              <w:autoSpaceDN w:val="0"/>
              <w:adjustRightInd w:val="0"/>
              <w:spacing w:before="120"/>
              <w:ind w:left="360"/>
              <w:textAlignment w:val="center"/>
              <w:rPr>
                <w:iCs/>
                <w:color w:val="000000" w:themeColor="text1"/>
                <w:lang w:val="en-GB"/>
              </w:rPr>
            </w:pPr>
          </w:p>
        </w:tc>
        <w:tc>
          <w:tcPr>
            <w:tcW w:w="7230" w:type="dxa"/>
          </w:tcPr>
          <w:p w14:paraId="7CD01897" w14:textId="77777777" w:rsidR="00D92C8C" w:rsidRDefault="00D92C8C" w:rsidP="00D92C8C">
            <w:pPr>
              <w:widowControl w:val="0"/>
              <w:tabs>
                <w:tab w:val="left" w:pos="567"/>
              </w:tabs>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Statutory Body: Department of Communities, Child Protection and Family Support</w:t>
            </w:r>
          </w:p>
          <w:p w14:paraId="564C5576" w14:textId="77777777" w:rsidR="00D92C8C" w:rsidRDefault="00D92C8C" w:rsidP="00D92C8C">
            <w:pPr>
              <w:widowControl w:val="0"/>
              <w:tabs>
                <w:tab w:val="left" w:pos="567"/>
              </w:tabs>
              <w:suppressAutoHyphens/>
              <w:autoSpaceDE w:val="0"/>
              <w:autoSpaceDN w:val="0"/>
              <w:adjustRightInd w:val="0"/>
              <w:spacing w:before="120" w:after="120"/>
              <w:ind w:left="360"/>
              <w:textAlignment w:val="center"/>
              <w:rPr>
                <w:color w:val="000000" w:themeColor="text1"/>
                <w:lang w:val="en-GB"/>
              </w:rPr>
            </w:pPr>
            <w:r>
              <w:rPr>
                <w:color w:val="000000" w:themeColor="text1"/>
                <w:lang w:val="en-GB"/>
              </w:rPr>
              <w:t>Relevant Legislation sections:</w:t>
            </w:r>
          </w:p>
          <w:p w14:paraId="49776C67" w14:textId="77777777" w:rsidR="00D92C8C" w:rsidRPr="00D92C8C" w:rsidRDefault="00D92C8C" w:rsidP="00D92C8C">
            <w:pPr>
              <w:widowControl w:val="0"/>
              <w:autoSpaceDE w:val="0"/>
              <w:autoSpaceDN w:val="0"/>
              <w:adjustRightInd w:val="0"/>
              <w:spacing w:before="120" w:after="120"/>
              <w:ind w:left="360"/>
              <w:rPr>
                <w:color w:val="000000" w:themeColor="text1"/>
                <w:lang w:val="en-GB"/>
              </w:rPr>
            </w:pPr>
            <w:r w:rsidRPr="00D92C8C">
              <w:rPr>
                <w:color w:val="000000" w:themeColor="text1"/>
                <w:lang w:val="en-GB"/>
              </w:rPr>
              <w:t>What to report – S. 124A</w:t>
            </w:r>
          </w:p>
          <w:p w14:paraId="058691C6" w14:textId="77777777" w:rsidR="00D92C8C" w:rsidRPr="00D92C8C" w:rsidRDefault="00D92C8C" w:rsidP="00D92C8C">
            <w:pPr>
              <w:widowControl w:val="0"/>
              <w:autoSpaceDE w:val="0"/>
              <w:autoSpaceDN w:val="0"/>
              <w:adjustRightInd w:val="0"/>
              <w:spacing w:before="120" w:after="120"/>
              <w:ind w:left="360"/>
              <w:rPr>
                <w:color w:val="000000" w:themeColor="text1"/>
                <w:lang w:val="en-GB"/>
              </w:rPr>
            </w:pPr>
            <w:r w:rsidRPr="00D92C8C">
              <w:rPr>
                <w:color w:val="000000" w:themeColor="text1"/>
                <w:lang w:val="en-GB"/>
              </w:rPr>
              <w:t>Who are Mandatory reporters? – S. 124B</w:t>
            </w:r>
          </w:p>
          <w:p w14:paraId="1693110E" w14:textId="77777777" w:rsidR="00D92C8C" w:rsidRPr="00E1222E" w:rsidRDefault="00D92C8C" w:rsidP="00D92C8C">
            <w:pPr>
              <w:widowControl w:val="0"/>
              <w:tabs>
                <w:tab w:val="left" w:pos="567"/>
              </w:tabs>
              <w:suppressAutoHyphens/>
              <w:autoSpaceDE w:val="0"/>
              <w:autoSpaceDN w:val="0"/>
              <w:adjustRightInd w:val="0"/>
              <w:spacing w:before="120"/>
              <w:ind w:left="360"/>
              <w:textAlignment w:val="center"/>
              <w:rPr>
                <w:color w:val="000000" w:themeColor="text1"/>
                <w:lang w:val="en-GB"/>
              </w:rPr>
            </w:pPr>
            <w:r w:rsidRPr="00E1222E">
              <w:rPr>
                <w:color w:val="000000" w:themeColor="text1"/>
                <w:lang w:val="en-GB"/>
              </w:rPr>
              <w:t xml:space="preserve">Note: Mandatory reporting responsibilities has extended to included ministers of religion. </w:t>
            </w:r>
          </w:p>
          <w:p w14:paraId="2301FB70" w14:textId="77777777" w:rsidR="00D92C8C" w:rsidRPr="002A2B25" w:rsidRDefault="00D92C8C" w:rsidP="00D92C8C">
            <w:pPr>
              <w:widowControl w:val="0"/>
              <w:tabs>
                <w:tab w:val="left" w:pos="567"/>
              </w:tabs>
              <w:suppressAutoHyphens/>
              <w:autoSpaceDE w:val="0"/>
              <w:autoSpaceDN w:val="0"/>
              <w:adjustRightInd w:val="0"/>
              <w:spacing w:before="120" w:after="120"/>
              <w:ind w:left="360"/>
              <w:textAlignment w:val="center"/>
              <w:rPr>
                <w:color w:val="000000" w:themeColor="text1"/>
                <w:lang w:val="en-GB"/>
              </w:rPr>
            </w:pPr>
          </w:p>
        </w:tc>
        <w:tc>
          <w:tcPr>
            <w:tcW w:w="3685" w:type="dxa"/>
          </w:tcPr>
          <w:p w14:paraId="1E17B7C1" w14:textId="77777777" w:rsidR="00D92C8C" w:rsidRPr="0085780E" w:rsidRDefault="000A09E5" w:rsidP="0085780E">
            <w:pPr>
              <w:tabs>
                <w:tab w:val="left" w:pos="567"/>
              </w:tabs>
              <w:suppressAutoHyphens/>
              <w:autoSpaceDE w:val="0"/>
              <w:autoSpaceDN w:val="0"/>
              <w:adjustRightInd w:val="0"/>
              <w:spacing w:before="120" w:after="120"/>
              <w:ind w:left="33"/>
              <w:textAlignment w:val="center"/>
              <w:rPr>
                <w:sz w:val="18"/>
                <w:szCs w:val="18"/>
              </w:rPr>
            </w:pPr>
            <w:hyperlink r:id="rId95" w:history="1">
              <w:r w:rsidR="00D92C8C" w:rsidRPr="0085780E">
                <w:rPr>
                  <w:color w:val="0000FF"/>
                  <w:sz w:val="18"/>
                  <w:szCs w:val="18"/>
                  <w:u w:val="single"/>
                </w:rPr>
                <w:t>https://www.dcp.wa.gov.au/Pages/Home.aspx</w:t>
              </w:r>
            </w:hyperlink>
          </w:p>
          <w:p w14:paraId="0EF12635" w14:textId="77777777" w:rsidR="00D92C8C" w:rsidRPr="0085780E" w:rsidRDefault="000A09E5" w:rsidP="0085780E">
            <w:pPr>
              <w:tabs>
                <w:tab w:val="left" w:pos="567"/>
              </w:tabs>
              <w:suppressAutoHyphens/>
              <w:autoSpaceDE w:val="0"/>
              <w:autoSpaceDN w:val="0"/>
              <w:adjustRightInd w:val="0"/>
              <w:spacing w:before="120" w:after="120"/>
              <w:ind w:left="33"/>
              <w:textAlignment w:val="center"/>
              <w:rPr>
                <w:sz w:val="18"/>
                <w:szCs w:val="18"/>
              </w:rPr>
            </w:pPr>
            <w:hyperlink r:id="rId96" w:history="1">
              <w:r w:rsidR="00D92C8C" w:rsidRPr="0085780E">
                <w:rPr>
                  <w:color w:val="0000FF"/>
                  <w:sz w:val="18"/>
                  <w:szCs w:val="18"/>
                  <w:u w:val="single"/>
                </w:rPr>
                <w:t>https://www.legislation.wa.gov.au/legislation/prod/filestore.nsf/FileURL/mrdoc_41834.pdf/$FILE/Children%20and%20Community%20Services%20Act%202004%20-%20%5B05-a0-01%5D.pdf?OpenElement</w:t>
              </w:r>
            </w:hyperlink>
          </w:p>
          <w:p w14:paraId="5453707B" w14:textId="77777777" w:rsidR="00D92C8C" w:rsidRPr="0085780E" w:rsidRDefault="000A09E5" w:rsidP="0085780E">
            <w:pPr>
              <w:tabs>
                <w:tab w:val="left" w:pos="567"/>
              </w:tabs>
              <w:suppressAutoHyphens/>
              <w:autoSpaceDE w:val="0"/>
              <w:autoSpaceDN w:val="0"/>
              <w:adjustRightInd w:val="0"/>
              <w:spacing w:before="120" w:after="120"/>
              <w:ind w:left="33"/>
              <w:textAlignment w:val="center"/>
              <w:rPr>
                <w:sz w:val="18"/>
                <w:szCs w:val="18"/>
              </w:rPr>
            </w:pPr>
            <w:hyperlink r:id="rId97" w:history="1">
              <w:r w:rsidR="00D92C8C" w:rsidRPr="0085780E">
                <w:rPr>
                  <w:color w:val="0000FF"/>
                  <w:sz w:val="18"/>
                  <w:szCs w:val="18"/>
                  <w:u w:val="single"/>
                </w:rPr>
                <w:t>https://www.mediastatements.wa.gov.au/Pages/McGowan/2019/05/Mandatory-reporting-legislation-to-be-extended-to-ministers-of-religion.aspx</w:t>
              </w:r>
            </w:hyperlink>
          </w:p>
        </w:tc>
      </w:tr>
      <w:tr w:rsidR="00D92C8C" w14:paraId="44767BA8" w14:textId="77777777" w:rsidTr="00C8664E">
        <w:trPr>
          <w:trHeight w:val="418"/>
        </w:trPr>
        <w:tc>
          <w:tcPr>
            <w:tcW w:w="3402" w:type="dxa"/>
          </w:tcPr>
          <w:p w14:paraId="7B5247FA" w14:textId="77777777" w:rsidR="00D92C8C" w:rsidRPr="00C90E31" w:rsidRDefault="00D92C8C" w:rsidP="00D92C8C">
            <w:pPr>
              <w:tabs>
                <w:tab w:val="left" w:pos="567"/>
              </w:tabs>
              <w:suppressAutoHyphens/>
              <w:autoSpaceDE w:val="0"/>
              <w:autoSpaceDN w:val="0"/>
              <w:adjustRightInd w:val="0"/>
              <w:spacing w:before="120"/>
              <w:ind w:left="360"/>
              <w:textAlignment w:val="center"/>
              <w:rPr>
                <w:lang w:val="en-US"/>
              </w:rPr>
            </w:pPr>
            <w:r w:rsidRPr="00C90E31">
              <w:rPr>
                <w:lang w:val="en-US"/>
              </w:rPr>
              <w:t>Working with Children (Criminal Record Checking) Act 2004</w:t>
            </w:r>
          </w:p>
          <w:p w14:paraId="1EA02B2C" w14:textId="77777777" w:rsidR="00D92C8C" w:rsidRPr="002A2B25" w:rsidRDefault="00D92C8C" w:rsidP="00D92C8C">
            <w:pPr>
              <w:widowControl w:val="0"/>
              <w:tabs>
                <w:tab w:val="left" w:pos="567"/>
              </w:tabs>
              <w:suppressAutoHyphens/>
              <w:autoSpaceDE w:val="0"/>
              <w:autoSpaceDN w:val="0"/>
              <w:adjustRightInd w:val="0"/>
              <w:spacing w:before="120"/>
              <w:ind w:left="360"/>
              <w:textAlignment w:val="center"/>
              <w:rPr>
                <w:iCs/>
                <w:color w:val="000000" w:themeColor="text1"/>
                <w:lang w:val="en-GB"/>
              </w:rPr>
            </w:pPr>
          </w:p>
        </w:tc>
        <w:tc>
          <w:tcPr>
            <w:tcW w:w="7230" w:type="dxa"/>
          </w:tcPr>
          <w:p w14:paraId="01A4F973" w14:textId="77777777" w:rsidR="00D92C8C" w:rsidRPr="00D92C8C" w:rsidRDefault="00D92C8C" w:rsidP="00D92C8C">
            <w:pPr>
              <w:widowControl w:val="0"/>
              <w:tabs>
                <w:tab w:val="left" w:pos="567"/>
              </w:tabs>
              <w:suppressAutoHyphens/>
              <w:autoSpaceDE w:val="0"/>
              <w:autoSpaceDN w:val="0"/>
              <w:adjustRightInd w:val="0"/>
              <w:spacing w:before="120" w:after="120"/>
              <w:ind w:left="360"/>
              <w:textAlignment w:val="center"/>
              <w:rPr>
                <w:color w:val="000000" w:themeColor="text1"/>
                <w:lang w:val="en-GB"/>
              </w:rPr>
            </w:pPr>
          </w:p>
        </w:tc>
        <w:tc>
          <w:tcPr>
            <w:tcW w:w="3685" w:type="dxa"/>
          </w:tcPr>
          <w:p w14:paraId="310268AD" w14:textId="77777777" w:rsidR="00D92C8C" w:rsidRPr="0085780E" w:rsidRDefault="000A09E5" w:rsidP="0085780E">
            <w:pPr>
              <w:tabs>
                <w:tab w:val="left" w:pos="567"/>
              </w:tabs>
              <w:suppressAutoHyphens/>
              <w:autoSpaceDE w:val="0"/>
              <w:autoSpaceDN w:val="0"/>
              <w:adjustRightInd w:val="0"/>
              <w:spacing w:before="120" w:after="120"/>
              <w:ind w:left="33"/>
              <w:textAlignment w:val="center"/>
              <w:rPr>
                <w:sz w:val="18"/>
                <w:szCs w:val="18"/>
              </w:rPr>
            </w:pPr>
            <w:hyperlink r:id="rId98" w:history="1">
              <w:r w:rsidR="00D92C8C" w:rsidRPr="0085780E">
                <w:rPr>
                  <w:color w:val="0000FF"/>
                  <w:sz w:val="18"/>
                  <w:szCs w:val="18"/>
                  <w:u w:val="single"/>
                </w:rPr>
                <w:t>https://workingwithchildren.wa.gov.au</w:t>
              </w:r>
            </w:hyperlink>
          </w:p>
        </w:tc>
      </w:tr>
      <w:tr w:rsidR="00D92C8C" w14:paraId="70FD8263" w14:textId="77777777" w:rsidTr="00C8664E">
        <w:trPr>
          <w:trHeight w:val="418"/>
        </w:trPr>
        <w:tc>
          <w:tcPr>
            <w:tcW w:w="3402" w:type="dxa"/>
          </w:tcPr>
          <w:p w14:paraId="58300E1E" w14:textId="77777777" w:rsidR="00D92C8C" w:rsidRPr="00C90E31" w:rsidRDefault="00D92C8C" w:rsidP="00D92C8C">
            <w:pPr>
              <w:tabs>
                <w:tab w:val="left" w:pos="567"/>
              </w:tabs>
              <w:suppressAutoHyphens/>
              <w:autoSpaceDE w:val="0"/>
              <w:autoSpaceDN w:val="0"/>
              <w:adjustRightInd w:val="0"/>
              <w:spacing w:before="120"/>
              <w:ind w:left="360"/>
              <w:textAlignment w:val="center"/>
              <w:rPr>
                <w:lang w:val="en-US"/>
              </w:rPr>
            </w:pPr>
            <w:r w:rsidRPr="00C90E31">
              <w:rPr>
                <w:lang w:val="en-US"/>
              </w:rPr>
              <w:t>Civil Liability Act 2002</w:t>
            </w:r>
          </w:p>
        </w:tc>
        <w:tc>
          <w:tcPr>
            <w:tcW w:w="7230" w:type="dxa"/>
          </w:tcPr>
          <w:p w14:paraId="469A81D8" w14:textId="77777777" w:rsidR="00D92C8C" w:rsidRPr="002A2B25" w:rsidRDefault="00D92C8C" w:rsidP="00D92C8C">
            <w:pPr>
              <w:widowControl w:val="0"/>
              <w:tabs>
                <w:tab w:val="left" w:pos="567"/>
              </w:tabs>
              <w:suppressAutoHyphens/>
              <w:autoSpaceDE w:val="0"/>
              <w:autoSpaceDN w:val="0"/>
              <w:adjustRightInd w:val="0"/>
              <w:spacing w:before="120" w:after="120"/>
              <w:ind w:left="360"/>
              <w:textAlignment w:val="center"/>
              <w:rPr>
                <w:color w:val="000000" w:themeColor="text1"/>
                <w:lang w:val="en-GB"/>
              </w:rPr>
            </w:pPr>
          </w:p>
        </w:tc>
        <w:tc>
          <w:tcPr>
            <w:tcW w:w="3685" w:type="dxa"/>
          </w:tcPr>
          <w:p w14:paraId="3074195B" w14:textId="77777777" w:rsidR="00D92C8C" w:rsidRPr="002A2B25" w:rsidRDefault="000A09E5" w:rsidP="00D92C8C">
            <w:pPr>
              <w:tabs>
                <w:tab w:val="left" w:pos="567"/>
              </w:tabs>
              <w:suppressAutoHyphens/>
              <w:autoSpaceDE w:val="0"/>
              <w:autoSpaceDN w:val="0"/>
              <w:adjustRightInd w:val="0"/>
              <w:spacing w:before="120" w:after="120"/>
              <w:ind w:left="175"/>
              <w:textAlignment w:val="center"/>
            </w:pPr>
            <w:hyperlink r:id="rId99" w:history="1">
              <w:r w:rsidR="00D92C8C" w:rsidRPr="00D92C8C">
                <w:rPr>
                  <w:color w:val="0000FF"/>
                  <w:u w:val="single"/>
                </w:rPr>
                <w:t>https://www.slp.wa.gov.au/statutes/swans.nsf/(DownloadFiles)/Civil+Liability+Act+2002.pdf/$file/Civil+Liability+Act+2002.pdf</w:t>
              </w:r>
            </w:hyperlink>
          </w:p>
        </w:tc>
      </w:tr>
    </w:tbl>
    <w:p w14:paraId="64236319" w14:textId="77777777" w:rsidR="006175B3" w:rsidRDefault="006175B3">
      <w:r>
        <w:br w:type="page"/>
      </w:r>
    </w:p>
    <w:tbl>
      <w:tblPr>
        <w:tblStyle w:val="TableGrid"/>
        <w:tblW w:w="14317" w:type="dxa"/>
        <w:tblInd w:w="-5" w:type="dxa"/>
        <w:tblLayout w:type="fixed"/>
        <w:tblLook w:val="04A0" w:firstRow="1" w:lastRow="0" w:firstColumn="1" w:lastColumn="0" w:noHBand="0" w:noVBand="1"/>
      </w:tblPr>
      <w:tblGrid>
        <w:gridCol w:w="3402"/>
        <w:gridCol w:w="7230"/>
        <w:gridCol w:w="3685"/>
      </w:tblGrid>
      <w:tr w:rsidR="006175B3" w14:paraId="745E7828" w14:textId="77777777" w:rsidTr="00803446">
        <w:trPr>
          <w:trHeight w:val="432"/>
        </w:trPr>
        <w:tc>
          <w:tcPr>
            <w:tcW w:w="3402" w:type="dxa"/>
            <w:shd w:val="clear" w:color="auto" w:fill="D9D9D9" w:themeFill="background1" w:themeFillShade="D9"/>
          </w:tcPr>
          <w:p w14:paraId="100F55B2" w14:textId="6734801A" w:rsidR="006175B3" w:rsidRDefault="006175B3" w:rsidP="00803446">
            <w:pPr>
              <w:pStyle w:val="Default"/>
              <w:suppressAutoHyphens/>
              <w:spacing w:before="120" w:after="120"/>
              <w:ind w:left="360"/>
              <w:jc w:val="center"/>
              <w:textAlignment w:val="center"/>
              <w:rPr>
                <w:rFonts w:ascii="Arial" w:hAnsi="Arial" w:cs="Arial"/>
                <w:b/>
              </w:rPr>
            </w:pPr>
            <w:r>
              <w:rPr>
                <w:rFonts w:ascii="Arial" w:hAnsi="Arial" w:cs="Arial"/>
                <w:b/>
              </w:rPr>
              <w:lastRenderedPageBreak/>
              <w:t>Document or Resource</w:t>
            </w:r>
          </w:p>
        </w:tc>
        <w:tc>
          <w:tcPr>
            <w:tcW w:w="7230" w:type="dxa"/>
            <w:shd w:val="clear" w:color="auto" w:fill="D9D9D9" w:themeFill="background1" w:themeFillShade="D9"/>
          </w:tcPr>
          <w:p w14:paraId="3757469C" w14:textId="77777777" w:rsidR="006175B3" w:rsidRDefault="006175B3" w:rsidP="00803446">
            <w:pPr>
              <w:pStyle w:val="Default"/>
              <w:suppressAutoHyphens/>
              <w:spacing w:before="120" w:after="120"/>
              <w:ind w:left="360"/>
              <w:jc w:val="center"/>
              <w:textAlignment w:val="center"/>
              <w:rPr>
                <w:rFonts w:ascii="Arial" w:hAnsi="Arial" w:cs="Arial"/>
                <w:b/>
              </w:rPr>
            </w:pPr>
            <w:r>
              <w:rPr>
                <w:rFonts w:ascii="Arial" w:hAnsi="Arial" w:cs="Arial"/>
                <w:b/>
              </w:rPr>
              <w:t>Notes</w:t>
            </w:r>
          </w:p>
        </w:tc>
        <w:tc>
          <w:tcPr>
            <w:tcW w:w="3685" w:type="dxa"/>
            <w:shd w:val="clear" w:color="auto" w:fill="D9D9D9" w:themeFill="background1" w:themeFillShade="D9"/>
          </w:tcPr>
          <w:p w14:paraId="2A3CAA50" w14:textId="77777777" w:rsidR="006175B3" w:rsidRDefault="006175B3" w:rsidP="00803446">
            <w:pPr>
              <w:pStyle w:val="Default"/>
              <w:suppressAutoHyphens/>
              <w:spacing w:before="120" w:after="120"/>
              <w:ind w:left="360"/>
              <w:jc w:val="center"/>
              <w:textAlignment w:val="center"/>
              <w:rPr>
                <w:rFonts w:ascii="Arial" w:hAnsi="Arial" w:cs="Arial"/>
                <w:b/>
              </w:rPr>
            </w:pPr>
            <w:r>
              <w:rPr>
                <w:rFonts w:ascii="Arial" w:hAnsi="Arial" w:cs="Arial"/>
                <w:b/>
              </w:rPr>
              <w:t>Further Information</w:t>
            </w:r>
          </w:p>
        </w:tc>
      </w:tr>
      <w:tr w:rsidR="00D92C8C" w14:paraId="37043A21" w14:textId="77777777" w:rsidTr="00C8664E">
        <w:trPr>
          <w:trHeight w:val="418"/>
        </w:trPr>
        <w:tc>
          <w:tcPr>
            <w:tcW w:w="3402" w:type="dxa"/>
          </w:tcPr>
          <w:p w14:paraId="487FF0FF" w14:textId="77777777" w:rsidR="00D92C8C" w:rsidRPr="00C90E31" w:rsidRDefault="00D92C8C" w:rsidP="00D92C8C">
            <w:pPr>
              <w:tabs>
                <w:tab w:val="left" w:pos="567"/>
              </w:tabs>
              <w:suppressAutoHyphens/>
              <w:autoSpaceDE w:val="0"/>
              <w:autoSpaceDN w:val="0"/>
              <w:adjustRightInd w:val="0"/>
              <w:spacing w:before="120"/>
              <w:ind w:left="360"/>
              <w:textAlignment w:val="center"/>
              <w:rPr>
                <w:lang w:val="en-US"/>
              </w:rPr>
            </w:pPr>
            <w:r w:rsidRPr="00C90E31">
              <w:rPr>
                <w:lang w:val="en-US"/>
              </w:rPr>
              <w:t>New Work Health and Safety Bill</w:t>
            </w:r>
          </w:p>
        </w:tc>
        <w:tc>
          <w:tcPr>
            <w:tcW w:w="7230" w:type="dxa"/>
          </w:tcPr>
          <w:p w14:paraId="6F4D492A" w14:textId="77777777" w:rsidR="00D92C8C" w:rsidRPr="00B52023" w:rsidRDefault="00D92C8C" w:rsidP="00D92C8C">
            <w:pPr>
              <w:widowControl w:val="0"/>
              <w:tabs>
                <w:tab w:val="left" w:pos="567"/>
              </w:tabs>
              <w:suppressAutoHyphens/>
              <w:autoSpaceDE w:val="0"/>
              <w:autoSpaceDN w:val="0"/>
              <w:adjustRightInd w:val="0"/>
              <w:spacing w:before="120" w:after="120"/>
              <w:ind w:left="360"/>
              <w:textAlignment w:val="center"/>
              <w:rPr>
                <w:color w:val="000000" w:themeColor="text1"/>
                <w:lang w:val="en-GB"/>
              </w:rPr>
            </w:pPr>
            <w:r>
              <w:rPr>
                <w:rFonts w:eastAsia="Times New Roman"/>
                <w:color w:val="000000" w:themeColor="text1"/>
                <w:lang w:eastAsia="en-GB"/>
              </w:rPr>
              <w:t>I</w:t>
            </w:r>
            <w:r w:rsidRPr="00B52023">
              <w:rPr>
                <w:rFonts w:eastAsia="Times New Roman"/>
                <w:color w:val="000000" w:themeColor="text1"/>
                <w:lang w:eastAsia="en-GB"/>
              </w:rPr>
              <w:t>nformation sessions will be held throughout September 2019</w:t>
            </w:r>
          </w:p>
        </w:tc>
        <w:tc>
          <w:tcPr>
            <w:tcW w:w="3685" w:type="dxa"/>
          </w:tcPr>
          <w:p w14:paraId="02FCCAFF" w14:textId="77777777" w:rsidR="00D92C8C" w:rsidRPr="002A2B25" w:rsidRDefault="000A09E5" w:rsidP="00D92C8C">
            <w:pPr>
              <w:tabs>
                <w:tab w:val="left" w:pos="567"/>
              </w:tabs>
              <w:suppressAutoHyphens/>
              <w:autoSpaceDE w:val="0"/>
              <w:autoSpaceDN w:val="0"/>
              <w:adjustRightInd w:val="0"/>
              <w:spacing w:before="120" w:after="120"/>
              <w:ind w:left="175"/>
              <w:textAlignment w:val="center"/>
            </w:pPr>
            <w:hyperlink r:id="rId100" w:history="1">
              <w:r w:rsidR="00D92C8C" w:rsidRPr="00D92C8C">
                <w:rPr>
                  <w:color w:val="0000FF"/>
                  <w:u w:val="single"/>
                </w:rPr>
                <w:t>https://www.commerce.wa.gov.au/worksafe/modernising-work-health-and-safety-laws-wa</w:t>
              </w:r>
            </w:hyperlink>
          </w:p>
        </w:tc>
      </w:tr>
      <w:tr w:rsidR="00D92C8C" w14:paraId="65222C30" w14:textId="77777777" w:rsidTr="00C8664E">
        <w:trPr>
          <w:trHeight w:val="418"/>
        </w:trPr>
        <w:tc>
          <w:tcPr>
            <w:tcW w:w="3402" w:type="dxa"/>
          </w:tcPr>
          <w:p w14:paraId="3836E540" w14:textId="77777777" w:rsidR="00D92C8C" w:rsidRPr="00B52023" w:rsidRDefault="00D92C8C" w:rsidP="00D92C8C">
            <w:pPr>
              <w:tabs>
                <w:tab w:val="left" w:pos="567"/>
              </w:tabs>
              <w:suppressAutoHyphens/>
              <w:autoSpaceDE w:val="0"/>
              <w:autoSpaceDN w:val="0"/>
              <w:adjustRightInd w:val="0"/>
              <w:spacing w:before="120"/>
              <w:ind w:left="360"/>
              <w:textAlignment w:val="center"/>
              <w:rPr>
                <w:lang w:val="en-US"/>
              </w:rPr>
            </w:pPr>
            <w:r w:rsidRPr="00B52023">
              <w:rPr>
                <w:rFonts w:eastAsia="Times New Roman"/>
                <w:color w:val="000000" w:themeColor="text1"/>
                <w:lang w:eastAsia="en-GB"/>
              </w:rPr>
              <w:t xml:space="preserve">WA implementation of Royal Commission recommendations </w:t>
            </w:r>
          </w:p>
        </w:tc>
        <w:tc>
          <w:tcPr>
            <w:tcW w:w="7230" w:type="dxa"/>
          </w:tcPr>
          <w:p w14:paraId="2D0589E3" w14:textId="77777777" w:rsidR="00D92C8C" w:rsidRPr="00D92C8C" w:rsidRDefault="00D92C8C" w:rsidP="00D92C8C">
            <w:pPr>
              <w:suppressAutoHyphens/>
              <w:autoSpaceDE w:val="0"/>
              <w:autoSpaceDN w:val="0"/>
              <w:adjustRightInd w:val="0"/>
              <w:ind w:left="360"/>
              <w:textAlignment w:val="center"/>
              <w:rPr>
                <w:rFonts w:eastAsia="Times New Roman"/>
                <w:color w:val="000000" w:themeColor="text1"/>
                <w:sz w:val="20"/>
                <w:szCs w:val="20"/>
                <w:lang w:eastAsia="en-GB"/>
              </w:rPr>
            </w:pPr>
            <w:r w:rsidRPr="00D92C8C">
              <w:rPr>
                <w:rFonts w:eastAsia="Times New Roman"/>
                <w:color w:val="000000" w:themeColor="text1"/>
                <w:sz w:val="20"/>
                <w:szCs w:val="20"/>
                <w:lang w:eastAsia="en-GB"/>
              </w:rPr>
              <w:t xml:space="preserve">Including </w:t>
            </w:r>
          </w:p>
          <w:p w14:paraId="4887A7CD" w14:textId="77777777" w:rsidR="00D92C8C" w:rsidRPr="00D92C8C" w:rsidRDefault="00D92C8C" w:rsidP="00D92C8C">
            <w:pPr>
              <w:spacing w:after="120"/>
              <w:ind w:left="360"/>
              <w:rPr>
                <w:rFonts w:eastAsia="Times New Roman"/>
                <w:color w:val="000000" w:themeColor="text1"/>
                <w:sz w:val="20"/>
                <w:szCs w:val="20"/>
                <w:lang w:eastAsia="en-GB"/>
              </w:rPr>
            </w:pPr>
            <w:r w:rsidRPr="00D92C8C">
              <w:rPr>
                <w:rFonts w:eastAsia="Times New Roman"/>
                <w:color w:val="000000" w:themeColor="text1"/>
                <w:sz w:val="20"/>
                <w:szCs w:val="20"/>
                <w:lang w:eastAsia="en-GB"/>
              </w:rPr>
              <w:t>Children and Community Services Act 2004 to be amended to introduce mandatory reporting of child sexual abuse for ministers of religion, including where this knowledge is gained through religious confession</w:t>
            </w:r>
          </w:p>
          <w:p w14:paraId="173D3140" w14:textId="77777777" w:rsidR="00D92C8C" w:rsidRPr="00D92C8C" w:rsidRDefault="00D92C8C" w:rsidP="00D92C8C">
            <w:pPr>
              <w:ind w:left="360"/>
              <w:rPr>
                <w:rFonts w:eastAsia="Times New Roman"/>
                <w:color w:val="000000" w:themeColor="text1"/>
                <w:sz w:val="20"/>
                <w:szCs w:val="20"/>
                <w:lang w:eastAsia="en-GB"/>
              </w:rPr>
            </w:pPr>
            <w:r w:rsidRPr="00D92C8C">
              <w:rPr>
                <w:rFonts w:eastAsia="Times New Roman"/>
                <w:color w:val="000000" w:themeColor="text1"/>
                <w:sz w:val="20"/>
                <w:szCs w:val="20"/>
                <w:lang w:eastAsia="en-GB"/>
              </w:rPr>
              <w:t>Changes deliver on recommendation of the Royal Commission into Institutional Responses to Child Sexual Abuse to extend mandatory reporting to religious confession</w:t>
            </w:r>
          </w:p>
          <w:p w14:paraId="21972C8F" w14:textId="77777777" w:rsidR="00D92C8C" w:rsidRPr="00D92C8C" w:rsidRDefault="00D92C8C" w:rsidP="00D92C8C">
            <w:pPr>
              <w:ind w:left="360"/>
              <w:rPr>
                <w:rFonts w:eastAsia="Times New Roman"/>
                <w:color w:val="000000" w:themeColor="text1"/>
                <w:sz w:val="20"/>
                <w:szCs w:val="20"/>
                <w:lang w:eastAsia="en-GB"/>
              </w:rPr>
            </w:pPr>
            <w:r w:rsidRPr="00D92C8C">
              <w:rPr>
                <w:rFonts w:eastAsia="Times New Roman"/>
                <w:color w:val="000000" w:themeColor="text1"/>
                <w:sz w:val="20"/>
                <w:szCs w:val="20"/>
                <w:lang w:eastAsia="en-GB"/>
              </w:rPr>
              <w:t>Shared national database of Working With Children (WWC) check negative notices; and to progress work on recommendations such as the implementation of child safe standards, addressing harmful sexual behaviours, improving supports for victims and survivors of child sexual abuse; and the introduction of broader mandatory reporting requirements;</w:t>
            </w:r>
          </w:p>
          <w:p w14:paraId="3F95284A" w14:textId="77777777" w:rsidR="00D92C8C" w:rsidRPr="00D92C8C" w:rsidRDefault="00D92C8C" w:rsidP="00D92C8C">
            <w:pPr>
              <w:ind w:left="360"/>
              <w:rPr>
                <w:rFonts w:eastAsia="Times New Roman"/>
                <w:color w:val="000000" w:themeColor="text1"/>
                <w:sz w:val="20"/>
                <w:szCs w:val="20"/>
                <w:lang w:eastAsia="en-GB"/>
              </w:rPr>
            </w:pPr>
            <w:r w:rsidRPr="00D92C8C">
              <w:rPr>
                <w:rFonts w:eastAsia="Times New Roman"/>
                <w:color w:val="000000" w:themeColor="text1"/>
                <w:sz w:val="20"/>
                <w:szCs w:val="20"/>
                <w:lang w:eastAsia="en-GB"/>
              </w:rPr>
              <w:t>Recommendations related to independent oversight of institutions providing child-related services;</w:t>
            </w:r>
          </w:p>
          <w:p w14:paraId="58377D84" w14:textId="77777777" w:rsidR="00D92C8C" w:rsidRPr="00D92C8C" w:rsidRDefault="00D92C8C" w:rsidP="00D92C8C">
            <w:pPr>
              <w:ind w:left="360"/>
              <w:rPr>
                <w:rFonts w:eastAsia="Times New Roman"/>
                <w:color w:val="000000" w:themeColor="text1"/>
                <w:sz w:val="20"/>
                <w:szCs w:val="20"/>
                <w:lang w:eastAsia="en-GB"/>
              </w:rPr>
            </w:pPr>
            <w:r w:rsidRPr="00D92C8C">
              <w:rPr>
                <w:rFonts w:eastAsia="Times New Roman"/>
                <w:color w:val="000000" w:themeColor="text1"/>
                <w:sz w:val="20"/>
                <w:szCs w:val="20"/>
                <w:lang w:eastAsia="en-GB"/>
              </w:rPr>
              <w:t>WA Police Force to replace and enhance recording equipment to interview children and to digitise historical criminal records to improve WWC check processes; and</w:t>
            </w:r>
          </w:p>
          <w:p w14:paraId="63D71A9A" w14:textId="77777777" w:rsidR="00D92C8C" w:rsidRPr="00D92C8C" w:rsidRDefault="00D92C8C" w:rsidP="00D92C8C">
            <w:pPr>
              <w:ind w:left="360"/>
              <w:rPr>
                <w:rFonts w:eastAsia="Times New Roman"/>
                <w:color w:val="000000" w:themeColor="text1"/>
                <w:sz w:val="20"/>
                <w:szCs w:val="20"/>
                <w:lang w:eastAsia="en-GB"/>
              </w:rPr>
            </w:pPr>
            <w:r w:rsidRPr="00D92C8C">
              <w:rPr>
                <w:rFonts w:eastAsia="Times New Roman"/>
                <w:color w:val="000000" w:themeColor="text1"/>
                <w:sz w:val="20"/>
                <w:szCs w:val="20"/>
                <w:lang w:eastAsia="en-GB"/>
              </w:rPr>
              <w:t>Ombudsman to progress work on recommendations related to a reportable conduct scheme for WA.</w:t>
            </w:r>
          </w:p>
        </w:tc>
        <w:tc>
          <w:tcPr>
            <w:tcW w:w="3685" w:type="dxa"/>
          </w:tcPr>
          <w:p w14:paraId="4E246421" w14:textId="77777777" w:rsidR="00D92C8C" w:rsidRPr="002A2B25" w:rsidRDefault="000A09E5" w:rsidP="00D92C8C">
            <w:pPr>
              <w:tabs>
                <w:tab w:val="left" w:pos="567"/>
              </w:tabs>
              <w:suppressAutoHyphens/>
              <w:autoSpaceDE w:val="0"/>
              <w:autoSpaceDN w:val="0"/>
              <w:adjustRightInd w:val="0"/>
              <w:spacing w:before="120" w:after="120"/>
              <w:ind w:left="175"/>
              <w:textAlignment w:val="center"/>
            </w:pPr>
            <w:hyperlink r:id="rId101" w:history="1">
              <w:r w:rsidR="00D92C8C" w:rsidRPr="00D92C8C">
                <w:rPr>
                  <w:color w:val="0000FF"/>
                  <w:u w:val="single"/>
                </w:rPr>
                <w:t>https://www.mediastatements.wa.gov.au/Pages/McGowan/2019/05/Mandatory-reporting-legislation-to-be-extended-to-ministers-of-religion.aspx</w:t>
              </w:r>
            </w:hyperlink>
          </w:p>
        </w:tc>
      </w:tr>
    </w:tbl>
    <w:p w14:paraId="6B062459" w14:textId="03674754" w:rsidR="00CD2D85" w:rsidRPr="00C70A52" w:rsidRDefault="00CD2D85" w:rsidP="00CD2D85">
      <w:pPr>
        <w:tabs>
          <w:tab w:val="left" w:pos="4212"/>
        </w:tabs>
        <w:rPr>
          <w:rFonts w:asciiTheme="majorHAnsi" w:eastAsiaTheme="majorEastAsia" w:hAnsiTheme="majorHAnsi" w:cstheme="majorBidi"/>
          <w:color w:val="2F5496" w:themeColor="accent1" w:themeShade="BF"/>
          <w:sz w:val="32"/>
          <w:szCs w:val="32"/>
        </w:rPr>
        <w:sectPr w:rsidR="00CD2D85" w:rsidRPr="00C70A52" w:rsidSect="00C8664E">
          <w:pgSz w:w="16838" w:h="11906" w:orient="landscape"/>
          <w:pgMar w:top="1134" w:right="1134" w:bottom="1134" w:left="1134" w:header="709" w:footer="709" w:gutter="0"/>
          <w:cols w:space="708"/>
          <w:docGrid w:linePitch="360"/>
        </w:sectPr>
      </w:pPr>
      <w:bookmarkStart w:id="3" w:name="_Toc506902498"/>
      <w:bookmarkEnd w:id="0"/>
    </w:p>
    <w:bookmarkEnd w:id="3"/>
    <w:p w14:paraId="5A193062" w14:textId="44A12C59" w:rsidR="007224AE" w:rsidRPr="00D92C8C" w:rsidRDefault="007224AE" w:rsidP="001750B4">
      <w:pPr>
        <w:spacing w:before="240" w:after="240" w:line="276" w:lineRule="auto"/>
        <w:ind w:right="285"/>
        <w:jc w:val="both"/>
        <w:rPr>
          <w:rFonts w:ascii="Arial" w:hAnsi="Arial" w:cs="Arial"/>
          <w:color w:val="000000" w:themeColor="text1"/>
        </w:rPr>
      </w:pPr>
    </w:p>
    <w:sectPr w:rsidR="007224AE" w:rsidRPr="00D92C8C">
      <w:headerReference w:type="even" r:id="rId102"/>
      <w:headerReference w:type="default" r:id="rId103"/>
      <w:footerReference w:type="even" r:id="rId104"/>
      <w:footerReference w:type="default" r:id="rId105"/>
      <w:headerReference w:type="first" r:id="rId106"/>
      <w:footerReference w:type="first" r:id="rId1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ACEB" w14:textId="77777777" w:rsidR="002A738E" w:rsidRDefault="002A738E" w:rsidP="00BC0E81">
      <w:r>
        <w:separator/>
      </w:r>
    </w:p>
  </w:endnote>
  <w:endnote w:type="continuationSeparator" w:id="0">
    <w:p w14:paraId="0BA8DBE2" w14:textId="77777777" w:rsidR="002A738E" w:rsidRDefault="002A738E"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Avenir Light"/>
    <w:panose1 w:val="020B0402020203020204"/>
    <w:charset w:val="4D"/>
    <w:family w:val="swiss"/>
    <w:pitch w:val="variable"/>
    <w:sig w:usb0="800000AF" w:usb1="5000204A" w:usb2="00000000" w:usb3="00000000" w:csb0="0000009B" w:csb1="00000000"/>
  </w:font>
  <w:font w:name="MyriadPro-Light">
    <w:panose1 w:val="020B0403030403020204"/>
    <w:charset w:val="00"/>
    <w:family w:val="auto"/>
    <w:pitch w:val="variable"/>
    <w:sig w:usb0="20000287" w:usb1="00000001" w:usb2="00000000" w:usb3="00000000" w:csb0="0000019F"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Times">
    <w:altName w:val="﷽﷽﷽﷽﷽﷽﷽﷽翿"/>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yriadPro-Bold">
    <w:altName w:val="Cambria"/>
    <w:panose1 w:val="00000000000000000000"/>
    <w:charset w:val="00"/>
    <w:family w:val="roman"/>
    <w:notTrueType/>
    <w:pitch w:val="default"/>
  </w:font>
  <w:font w:name="MyriadPro-Semibold">
    <w:panose1 w:val="020B0603030403020204"/>
    <w:charset w:val="00"/>
    <w:family w:val="auto"/>
    <w:pitch w:val="variable"/>
    <w:sig w:usb0="20000287" w:usb1="00000001" w:usb2="00000000" w:usb3="00000000" w:csb0="0000019F" w:csb1="00000000"/>
  </w:font>
  <w:font w:name="Avenir">
    <w:altName w:val="﷽﷽﷽﷽﷽﷽﷽﷽"/>
    <w:panose1 w:val="020B0503020203020204"/>
    <w:charset w:val="4D"/>
    <w:family w:val="swiss"/>
    <w:pitch w:val="variable"/>
    <w:sig w:usb0="800000AF" w:usb1="5000204A" w:usb2="00000000" w:usb3="00000000" w:csb0="0000009B" w:csb1="00000000"/>
  </w:font>
  <w:font w:name="Open Sans Light">
    <w:altName w:val="Segoe UI Semilight"/>
    <w:charset w:val="00"/>
    <w:family w:val="swiss"/>
    <w:pitch w:val="variable"/>
    <w:sig w:usb0="00000001" w:usb1="4000205B" w:usb2="00000028" w:usb3="00000000" w:csb0="0000019F" w:csb1="00000000"/>
  </w:font>
  <w:font w:name="Helvetica Neue">
    <w:altName w:val="﷽﷽﷽﷽﷽﷽﷽﷽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9E05" w14:textId="77777777" w:rsidR="000A09E5" w:rsidRDefault="000A09E5" w:rsidP="00C8664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D909D9" w14:textId="77777777" w:rsidR="000A09E5" w:rsidRDefault="000A09E5" w:rsidP="00C86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90EA" w14:textId="272AC8DA" w:rsidR="000A09E5" w:rsidRDefault="000A09E5" w:rsidP="00D92C8C">
    <w:pPr>
      <w:pStyle w:val="Footer"/>
      <w:pBdr>
        <w:top w:val="single" w:sz="4" w:space="1" w:color="auto"/>
      </w:pBdr>
      <w:tabs>
        <w:tab w:val="left" w:pos="8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749A" w14:textId="77777777" w:rsidR="000A09E5" w:rsidRDefault="000A09E5" w:rsidP="00C8664E">
    <w:pPr>
      <w:pStyle w:val="Footer"/>
      <w:pBdr>
        <w:top w:val="single" w:sz="4" w:space="1" w:color="auto"/>
      </w:pBdr>
      <w:jc w:val="right"/>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5839" w14:textId="77777777" w:rsidR="000A09E5" w:rsidRDefault="000A09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6EDB6CFD" w:rsidR="000A09E5" w:rsidRPr="000D4C5F" w:rsidRDefault="000A09E5" w:rsidP="000D4C5F">
    <w:pPr>
      <w:pStyle w:val="Footer"/>
      <w:tabs>
        <w:tab w:val="clear" w:pos="4513"/>
        <w:tab w:val="clear" w:pos="9026"/>
        <w:tab w:val="left" w:pos="1870"/>
      </w:tabs>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732B" w14:textId="77777777" w:rsidR="000A09E5" w:rsidRDefault="000A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6EF37" w14:textId="77777777" w:rsidR="002A738E" w:rsidRDefault="002A738E" w:rsidP="00BC0E81">
      <w:r>
        <w:separator/>
      </w:r>
    </w:p>
  </w:footnote>
  <w:footnote w:type="continuationSeparator" w:id="0">
    <w:p w14:paraId="43D80DF6" w14:textId="77777777" w:rsidR="002A738E" w:rsidRDefault="002A738E" w:rsidP="00BC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03E4" w14:textId="77777777" w:rsidR="000A09E5" w:rsidRDefault="000A09E5" w:rsidP="00C8664E">
    <w:pPr>
      <w:pStyle w:val="Header"/>
    </w:pPr>
    <w:r>
      <w:rPr>
        <w:noProof/>
        <w:lang w:val="en-GB" w:eastAsia="en-GB"/>
      </w:rPr>
      <mc:AlternateContent>
        <mc:Choice Requires="wps">
          <w:drawing>
            <wp:anchor distT="0" distB="0" distL="114300" distR="114300" simplePos="0" relativeHeight="251659264" behindDoc="1" locked="0" layoutInCell="1" allowOverlap="1" wp14:anchorId="6A8E1BAD" wp14:editId="68C8B1EF">
              <wp:simplePos x="0" y="0"/>
              <wp:positionH relativeFrom="margin">
                <wp:align>center</wp:align>
              </wp:positionH>
              <wp:positionV relativeFrom="margin">
                <wp:align>center</wp:align>
              </wp:positionV>
              <wp:extent cx="6510020" cy="109220"/>
              <wp:effectExtent l="0" t="1809750" r="0" b="1411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0020"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02B519" w14:textId="77777777" w:rsidR="000A09E5" w:rsidRDefault="000A09E5" w:rsidP="00C8664E">
                          <w:pPr>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8E1BAD" id="_x0000_t202" coordsize="21600,21600" o:spt="202" path="m,l,21600r21600,l21600,xe">
              <v:stroke joinstyle="miter"/>
              <v:path gradientshapeok="t" o:connecttype="rect"/>
            </v:shapetype>
            <v:shape id="Text Box 2" o:spid="_x0000_s1026" type="#_x0000_t202" style="position:absolute;margin-left:0;margin-top:0;width:512.6pt;height: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" filled="f" stroked="f">
              <v:stroke joinstyle="round"/>
              <o:lock v:ext="edit" shapetype="t"/>
              <v:textbox style="mso-fit-shape-to-text:t">
                <w:txbxContent>
                  <w:p w14:paraId="4302B519" w14:textId="77777777" w:rsidR="000A09E5" w:rsidRDefault="000A09E5" w:rsidP="00C8664E">
                    <w:pPr>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A8D20" w14:textId="77777777" w:rsidR="000A09E5" w:rsidRDefault="000A0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D6475" w14:textId="32D5EC1E" w:rsidR="000A09E5" w:rsidRDefault="000A09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9827" w14:textId="77777777" w:rsidR="000A09E5" w:rsidRDefault="000A0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91B"/>
    <w:multiLevelType w:val="hybridMultilevel"/>
    <w:tmpl w:val="20863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760774"/>
    <w:multiLevelType w:val="hybridMultilevel"/>
    <w:tmpl w:val="5644D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F787C"/>
    <w:multiLevelType w:val="hybridMultilevel"/>
    <w:tmpl w:val="719868CE"/>
    <w:lvl w:ilvl="0" w:tplc="03923DBA">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6A6F9D"/>
    <w:multiLevelType w:val="multilevel"/>
    <w:tmpl w:val="53AAF3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A183801"/>
    <w:multiLevelType w:val="hybridMultilevel"/>
    <w:tmpl w:val="BF081B8C"/>
    <w:lvl w:ilvl="0" w:tplc="22266726">
      <w:start w:val="1"/>
      <w:numFmt w:val="bullet"/>
      <w:pStyle w:val="NoSpacing"/>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48554B"/>
    <w:multiLevelType w:val="hybridMultilevel"/>
    <w:tmpl w:val="3894EC2C"/>
    <w:lvl w:ilvl="0" w:tplc="0A6AFF6A">
      <w:start w:val="1"/>
      <w:numFmt w:val="bullet"/>
      <w:pStyle w:val="P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20D9F"/>
    <w:multiLevelType w:val="hybridMultilevel"/>
    <w:tmpl w:val="61766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459B8"/>
    <w:rsid w:val="00052EFD"/>
    <w:rsid w:val="00086B9F"/>
    <w:rsid w:val="000A09E5"/>
    <w:rsid w:val="000D4C5F"/>
    <w:rsid w:val="000F7807"/>
    <w:rsid w:val="0011756D"/>
    <w:rsid w:val="0015042C"/>
    <w:rsid w:val="001750B4"/>
    <w:rsid w:val="0018033C"/>
    <w:rsid w:val="0018117B"/>
    <w:rsid w:val="00183A75"/>
    <w:rsid w:val="001953F9"/>
    <w:rsid w:val="001A7FD1"/>
    <w:rsid w:val="001C3427"/>
    <w:rsid w:val="001D15BA"/>
    <w:rsid w:val="001D5EAA"/>
    <w:rsid w:val="00200B83"/>
    <w:rsid w:val="00220B27"/>
    <w:rsid w:val="00251B8D"/>
    <w:rsid w:val="002A738E"/>
    <w:rsid w:val="002C56EF"/>
    <w:rsid w:val="002E2E1B"/>
    <w:rsid w:val="002F021C"/>
    <w:rsid w:val="0031236F"/>
    <w:rsid w:val="003410A8"/>
    <w:rsid w:val="0039764A"/>
    <w:rsid w:val="003A530B"/>
    <w:rsid w:val="003D75A6"/>
    <w:rsid w:val="0047331B"/>
    <w:rsid w:val="004A1F13"/>
    <w:rsid w:val="004E3CF4"/>
    <w:rsid w:val="00532E4C"/>
    <w:rsid w:val="00590B46"/>
    <w:rsid w:val="005D476D"/>
    <w:rsid w:val="005E3256"/>
    <w:rsid w:val="005F7513"/>
    <w:rsid w:val="0061207B"/>
    <w:rsid w:val="006175B3"/>
    <w:rsid w:val="0062702B"/>
    <w:rsid w:val="0063009E"/>
    <w:rsid w:val="0068190D"/>
    <w:rsid w:val="00685A6D"/>
    <w:rsid w:val="006A118B"/>
    <w:rsid w:val="006B16B0"/>
    <w:rsid w:val="006C1C40"/>
    <w:rsid w:val="006E18BB"/>
    <w:rsid w:val="006F6A55"/>
    <w:rsid w:val="00710907"/>
    <w:rsid w:val="0071099B"/>
    <w:rsid w:val="007224AE"/>
    <w:rsid w:val="007478C4"/>
    <w:rsid w:val="007521AF"/>
    <w:rsid w:val="00785360"/>
    <w:rsid w:val="00801570"/>
    <w:rsid w:val="00803446"/>
    <w:rsid w:val="0085780E"/>
    <w:rsid w:val="008A7016"/>
    <w:rsid w:val="0093343D"/>
    <w:rsid w:val="00965B1E"/>
    <w:rsid w:val="0097006F"/>
    <w:rsid w:val="00995307"/>
    <w:rsid w:val="009A0CB4"/>
    <w:rsid w:val="009B0291"/>
    <w:rsid w:val="009F6B22"/>
    <w:rsid w:val="00A3596E"/>
    <w:rsid w:val="00A86DE6"/>
    <w:rsid w:val="00AB1AC5"/>
    <w:rsid w:val="00AE469E"/>
    <w:rsid w:val="00B539F8"/>
    <w:rsid w:val="00B55400"/>
    <w:rsid w:val="00B567B4"/>
    <w:rsid w:val="00B92376"/>
    <w:rsid w:val="00BA752B"/>
    <w:rsid w:val="00BC0E81"/>
    <w:rsid w:val="00C065EA"/>
    <w:rsid w:val="00C07245"/>
    <w:rsid w:val="00C70A52"/>
    <w:rsid w:val="00C8204D"/>
    <w:rsid w:val="00C8664E"/>
    <w:rsid w:val="00CA24F0"/>
    <w:rsid w:val="00CD2D85"/>
    <w:rsid w:val="00D11420"/>
    <w:rsid w:val="00D3350E"/>
    <w:rsid w:val="00D52610"/>
    <w:rsid w:val="00D92C8C"/>
    <w:rsid w:val="00DC422E"/>
    <w:rsid w:val="00DD623D"/>
    <w:rsid w:val="00DE35B7"/>
    <w:rsid w:val="00DE37AE"/>
    <w:rsid w:val="00E14A33"/>
    <w:rsid w:val="00E57EF3"/>
    <w:rsid w:val="00E65DFB"/>
    <w:rsid w:val="00E96104"/>
    <w:rsid w:val="00EA157B"/>
    <w:rsid w:val="00F06AA6"/>
    <w:rsid w:val="00F17E6C"/>
    <w:rsid w:val="00F3452E"/>
    <w:rsid w:val="00F60DC6"/>
    <w:rsid w:val="00F969D8"/>
    <w:rsid w:val="00FC2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1">
    <w:name w:val="heading 1"/>
    <w:basedOn w:val="Normal"/>
    <w:next w:val="Normal"/>
    <w:link w:val="Heading1Char"/>
    <w:uiPriority w:val="9"/>
    <w:qFormat/>
    <w:rsid w:val="000459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90B46"/>
    <w:rPr>
      <w:rFonts w:asciiTheme="majorHAnsi" w:eastAsiaTheme="majorEastAsia" w:hAnsiTheme="majorHAnsi" w:cstheme="majorBidi"/>
      <w:i/>
      <w:iCs/>
      <w:color w:val="2F5496" w:themeColor="accent1" w:themeShade="BF"/>
      <w:sz w:val="24"/>
      <w:szCs w:val="24"/>
    </w:rPr>
  </w:style>
  <w:style w:type="paragraph" w:customStyle="1" w:styleId="p1">
    <w:name w:val="p1"/>
    <w:basedOn w:val="Normal"/>
    <w:rsid w:val="00B92376"/>
    <w:pPr>
      <w:tabs>
        <w:tab w:val="left" w:pos="567"/>
      </w:tabs>
      <w:spacing w:before="83"/>
      <w:jc w:val="both"/>
    </w:pPr>
    <w:rPr>
      <w:rFonts w:ascii="Avenir Light" w:hAnsi="Avenir Light" w:cs="Times New Roman"/>
      <w:sz w:val="15"/>
      <w:szCs w:val="15"/>
      <w:lang w:val="en-GB" w:eastAsia="en-GB"/>
    </w:rPr>
  </w:style>
  <w:style w:type="table" w:styleId="TableGrid">
    <w:name w:val="Table Grid"/>
    <w:basedOn w:val="TableNormal"/>
    <w:uiPriority w:val="39"/>
    <w:rsid w:val="007224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7224AE"/>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 w:type="paragraph" w:customStyle="1" w:styleId="BasicParagraph">
    <w:name w:val="[Basic Paragraph]"/>
    <w:basedOn w:val="Normal"/>
    <w:uiPriority w:val="99"/>
    <w:rsid w:val="00C07245"/>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SubSubSubHeadings">
    <w:name w:val="Sub Sub Sub Headings"/>
    <w:basedOn w:val="Normal"/>
    <w:uiPriority w:val="99"/>
    <w:rsid w:val="006C1C40"/>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character" w:customStyle="1" w:styleId="Heading1Char">
    <w:name w:val="Heading 1 Char"/>
    <w:basedOn w:val="DefaultParagraphFont"/>
    <w:link w:val="Heading1"/>
    <w:uiPriority w:val="9"/>
    <w:rsid w:val="000459B8"/>
    <w:rPr>
      <w:rFonts w:asciiTheme="majorHAnsi" w:eastAsiaTheme="majorEastAsia" w:hAnsiTheme="majorHAnsi" w:cstheme="majorBidi"/>
      <w:color w:val="2F5496" w:themeColor="accent1" w:themeShade="BF"/>
      <w:sz w:val="32"/>
      <w:szCs w:val="32"/>
    </w:rPr>
  </w:style>
  <w:style w:type="paragraph" w:customStyle="1" w:styleId="NoParagraphStyle">
    <w:name w:val="[No Paragraph Style]"/>
    <w:rsid w:val="00DC422E"/>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ullet">
    <w:name w:val="Bullet"/>
    <w:basedOn w:val="Normal"/>
    <w:uiPriority w:val="99"/>
    <w:rsid w:val="00DC422E"/>
    <w:pPr>
      <w:widowControl w:val="0"/>
      <w:tabs>
        <w:tab w:val="left" w:pos="200"/>
      </w:tabs>
      <w:suppressAutoHyphens/>
      <w:autoSpaceDE w:val="0"/>
      <w:autoSpaceDN w:val="0"/>
      <w:adjustRightInd w:val="0"/>
      <w:spacing w:before="57" w:line="260" w:lineRule="atLeast"/>
      <w:textAlignment w:val="center"/>
    </w:pPr>
    <w:rPr>
      <w:rFonts w:ascii="MyriadPro-Light" w:hAnsi="MyriadPro-Light" w:cs="MyriadPro-Light"/>
      <w:color w:val="000000"/>
      <w:sz w:val="20"/>
      <w:szCs w:val="20"/>
      <w:lang w:val="en-GB"/>
    </w:rPr>
  </w:style>
  <w:style w:type="character" w:styleId="PageNumber">
    <w:name w:val="page number"/>
    <w:basedOn w:val="DefaultParagraphFont"/>
    <w:uiPriority w:val="99"/>
    <w:semiHidden/>
    <w:unhideWhenUsed/>
    <w:rsid w:val="00D92C8C"/>
  </w:style>
  <w:style w:type="paragraph" w:styleId="Title">
    <w:name w:val="Title"/>
    <w:basedOn w:val="Normal"/>
    <w:next w:val="Normal"/>
    <w:link w:val="TitleChar"/>
    <w:uiPriority w:val="10"/>
    <w:qFormat/>
    <w:rsid w:val="00D92C8C"/>
    <w:pPr>
      <w:pBdr>
        <w:bottom w:val="single" w:sz="8" w:space="4" w:color="4472C4" w:themeColor="accent1"/>
      </w:pBdr>
      <w:tabs>
        <w:tab w:val="left" w:pos="567"/>
      </w:tabs>
      <w:spacing w:after="300"/>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2C8C"/>
    <w:rPr>
      <w:rFonts w:asciiTheme="majorHAnsi" w:eastAsiaTheme="majorEastAsia" w:hAnsiTheme="majorHAnsi" w:cstheme="majorBidi"/>
      <w:color w:val="323E4F" w:themeColor="text2" w:themeShade="BF"/>
      <w:spacing w:val="5"/>
      <w:kern w:val="28"/>
      <w:sz w:val="52"/>
      <w:szCs w:val="52"/>
    </w:rPr>
  </w:style>
  <w:style w:type="character" w:customStyle="1" w:styleId="BalloonTextChar">
    <w:name w:val="Balloon Text Char"/>
    <w:basedOn w:val="DefaultParagraphFont"/>
    <w:link w:val="BalloonText"/>
    <w:uiPriority w:val="99"/>
    <w:semiHidden/>
    <w:rsid w:val="00D92C8C"/>
    <w:rPr>
      <w:rFonts w:ascii="Tahoma" w:hAnsi="Tahoma" w:cs="Tahoma"/>
      <w:sz w:val="16"/>
      <w:szCs w:val="16"/>
    </w:rPr>
  </w:style>
  <w:style w:type="paragraph" w:styleId="BalloonText">
    <w:name w:val="Balloon Text"/>
    <w:basedOn w:val="Normal"/>
    <w:link w:val="BalloonTextChar"/>
    <w:uiPriority w:val="99"/>
    <w:semiHidden/>
    <w:unhideWhenUsed/>
    <w:rsid w:val="00D92C8C"/>
    <w:pPr>
      <w:tabs>
        <w:tab w:val="left" w:pos="567"/>
      </w:tabs>
      <w:jc w:val="both"/>
    </w:pPr>
    <w:rPr>
      <w:rFonts w:ascii="Tahoma" w:hAnsi="Tahoma" w:cs="Tahoma"/>
      <w:sz w:val="16"/>
      <w:szCs w:val="16"/>
    </w:rPr>
  </w:style>
  <w:style w:type="character" w:customStyle="1" w:styleId="BalloonTextChar1">
    <w:name w:val="Balloon Text Char1"/>
    <w:basedOn w:val="DefaultParagraphFont"/>
    <w:uiPriority w:val="99"/>
    <w:semiHidden/>
    <w:rsid w:val="00D92C8C"/>
    <w:rPr>
      <w:rFonts w:ascii="Segoe UI" w:hAnsi="Segoe UI" w:cs="Segoe UI"/>
      <w:sz w:val="18"/>
      <w:szCs w:val="18"/>
    </w:rPr>
  </w:style>
  <w:style w:type="character" w:styleId="Emphasis">
    <w:name w:val="Emphasis"/>
    <w:basedOn w:val="DefaultParagraphFont"/>
    <w:uiPriority w:val="20"/>
    <w:qFormat/>
    <w:rsid w:val="00D92C8C"/>
    <w:rPr>
      <w:i/>
      <w:iCs/>
    </w:rPr>
  </w:style>
  <w:style w:type="character" w:customStyle="1" w:styleId="apple-converted-space">
    <w:name w:val="apple-converted-space"/>
    <w:basedOn w:val="DefaultParagraphFont"/>
    <w:rsid w:val="00D92C8C"/>
  </w:style>
  <w:style w:type="paragraph" w:styleId="FootnoteText">
    <w:name w:val="footnote text"/>
    <w:basedOn w:val="Normal"/>
    <w:link w:val="FootnoteTextChar"/>
    <w:uiPriority w:val="99"/>
    <w:unhideWhenUsed/>
    <w:rsid w:val="00D92C8C"/>
    <w:pPr>
      <w:tabs>
        <w:tab w:val="left" w:pos="567"/>
      </w:tabs>
      <w:jc w:val="both"/>
    </w:pPr>
    <w:rPr>
      <w:rFonts w:ascii="Arial" w:hAnsi="Arial" w:cs="Arial"/>
    </w:rPr>
  </w:style>
  <w:style w:type="character" w:customStyle="1" w:styleId="FootnoteTextChar">
    <w:name w:val="Footnote Text Char"/>
    <w:basedOn w:val="DefaultParagraphFont"/>
    <w:link w:val="FootnoteText"/>
    <w:uiPriority w:val="99"/>
    <w:rsid w:val="00D92C8C"/>
    <w:rPr>
      <w:rFonts w:ascii="Arial" w:hAnsi="Arial" w:cs="Arial"/>
      <w:sz w:val="24"/>
      <w:szCs w:val="24"/>
    </w:rPr>
  </w:style>
  <w:style w:type="character" w:styleId="FootnoteReference">
    <w:name w:val="footnote reference"/>
    <w:basedOn w:val="DefaultParagraphFont"/>
    <w:uiPriority w:val="99"/>
    <w:unhideWhenUsed/>
    <w:rsid w:val="00D92C8C"/>
    <w:rPr>
      <w:vertAlign w:val="superscript"/>
    </w:rPr>
  </w:style>
  <w:style w:type="paragraph" w:styleId="NormalWeb">
    <w:name w:val="Normal (Web)"/>
    <w:basedOn w:val="Normal"/>
    <w:uiPriority w:val="99"/>
    <w:unhideWhenUsed/>
    <w:rsid w:val="00D92C8C"/>
    <w:pPr>
      <w:tabs>
        <w:tab w:val="left" w:pos="567"/>
      </w:tabs>
      <w:spacing w:before="100" w:beforeAutospacing="1" w:after="100" w:afterAutospacing="1"/>
      <w:jc w:val="both"/>
    </w:pPr>
    <w:rPr>
      <w:rFonts w:ascii="Times" w:hAnsi="Times" w:cs="Times New Roman"/>
      <w:sz w:val="20"/>
      <w:szCs w:val="20"/>
    </w:rPr>
  </w:style>
  <w:style w:type="character" w:styleId="Strong">
    <w:name w:val="Strong"/>
    <w:basedOn w:val="DefaultParagraphFont"/>
    <w:uiPriority w:val="22"/>
    <w:qFormat/>
    <w:rsid w:val="00D92C8C"/>
    <w:rPr>
      <w:b/>
      <w:bCs/>
    </w:rPr>
  </w:style>
  <w:style w:type="paragraph" w:styleId="TOC1">
    <w:name w:val="toc 1"/>
    <w:basedOn w:val="Normal"/>
    <w:next w:val="Normal"/>
    <w:autoRedefine/>
    <w:uiPriority w:val="39"/>
    <w:rsid w:val="00D92C8C"/>
    <w:pPr>
      <w:tabs>
        <w:tab w:val="right" w:leader="dot" w:pos="9628"/>
      </w:tabs>
      <w:spacing w:before="60" w:after="60"/>
    </w:pPr>
    <w:rPr>
      <w:rFonts w:cs="Arial"/>
      <w:b/>
      <w:bCs/>
      <w:caps/>
      <w:sz w:val="20"/>
      <w:szCs w:val="20"/>
    </w:rPr>
  </w:style>
  <w:style w:type="paragraph" w:styleId="TOC2">
    <w:name w:val="toc 2"/>
    <w:basedOn w:val="Normal"/>
    <w:next w:val="Normal"/>
    <w:autoRedefine/>
    <w:uiPriority w:val="39"/>
    <w:rsid w:val="00D92C8C"/>
    <w:pPr>
      <w:tabs>
        <w:tab w:val="left" w:pos="709"/>
        <w:tab w:val="right" w:leader="dot" w:pos="9628"/>
      </w:tabs>
      <w:spacing w:line="276" w:lineRule="auto"/>
      <w:ind w:left="220"/>
    </w:pPr>
    <w:rPr>
      <w:rFonts w:cs="Arial"/>
      <w:smallCaps/>
      <w:sz w:val="20"/>
      <w:szCs w:val="20"/>
    </w:rPr>
  </w:style>
  <w:style w:type="numbering" w:customStyle="1" w:styleId="NoList1">
    <w:name w:val="No List1"/>
    <w:next w:val="NoList"/>
    <w:uiPriority w:val="99"/>
    <w:semiHidden/>
    <w:unhideWhenUsed/>
    <w:rsid w:val="00D92C8C"/>
  </w:style>
  <w:style w:type="numbering" w:customStyle="1" w:styleId="NoList2">
    <w:name w:val="No List2"/>
    <w:next w:val="NoList"/>
    <w:uiPriority w:val="99"/>
    <w:semiHidden/>
    <w:unhideWhenUsed/>
    <w:rsid w:val="00D92C8C"/>
  </w:style>
  <w:style w:type="numbering" w:customStyle="1" w:styleId="NoList3">
    <w:name w:val="No List3"/>
    <w:next w:val="NoList"/>
    <w:uiPriority w:val="99"/>
    <w:semiHidden/>
    <w:unhideWhenUsed/>
    <w:rsid w:val="00D92C8C"/>
  </w:style>
  <w:style w:type="numbering" w:customStyle="1" w:styleId="NoList4">
    <w:name w:val="No List4"/>
    <w:next w:val="NoList"/>
    <w:uiPriority w:val="99"/>
    <w:semiHidden/>
    <w:unhideWhenUsed/>
    <w:rsid w:val="00D92C8C"/>
  </w:style>
  <w:style w:type="numbering" w:customStyle="1" w:styleId="NoList5">
    <w:name w:val="No List5"/>
    <w:next w:val="NoList"/>
    <w:uiPriority w:val="99"/>
    <w:semiHidden/>
    <w:unhideWhenUsed/>
    <w:rsid w:val="00D92C8C"/>
  </w:style>
  <w:style w:type="numbering" w:customStyle="1" w:styleId="NoList6">
    <w:name w:val="No List6"/>
    <w:next w:val="NoList"/>
    <w:uiPriority w:val="99"/>
    <w:semiHidden/>
    <w:unhideWhenUsed/>
    <w:rsid w:val="00D92C8C"/>
  </w:style>
  <w:style w:type="numbering" w:customStyle="1" w:styleId="NoList7">
    <w:name w:val="No List7"/>
    <w:next w:val="NoList"/>
    <w:uiPriority w:val="99"/>
    <w:semiHidden/>
    <w:unhideWhenUsed/>
    <w:rsid w:val="00D92C8C"/>
  </w:style>
  <w:style w:type="character" w:styleId="FollowedHyperlink">
    <w:name w:val="FollowedHyperlink"/>
    <w:basedOn w:val="DefaultParagraphFont"/>
    <w:uiPriority w:val="99"/>
    <w:semiHidden/>
    <w:unhideWhenUsed/>
    <w:rsid w:val="00D92C8C"/>
    <w:rPr>
      <w:color w:val="954F72" w:themeColor="followedHyperlink"/>
      <w:u w:val="single"/>
    </w:rPr>
  </w:style>
  <w:style w:type="table" w:styleId="LightList-Accent2">
    <w:name w:val="Light List Accent 2"/>
    <w:basedOn w:val="TableNormal"/>
    <w:uiPriority w:val="61"/>
    <w:rsid w:val="00D92C8C"/>
    <w:pPr>
      <w:spacing w:after="0" w:line="240" w:lineRule="auto"/>
    </w:pPr>
    <w:rPr>
      <w:rFonts w:ascii="Calibri" w:eastAsia="Calibri" w:hAnsi="Calibri" w:cs="Times New Roman"/>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p2">
    <w:name w:val="p2"/>
    <w:basedOn w:val="Normal"/>
    <w:rsid w:val="00D92C8C"/>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D92C8C"/>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D92C8C"/>
    <w:pPr>
      <w:tabs>
        <w:tab w:val="left" w:pos="567"/>
      </w:tabs>
      <w:spacing w:before="86"/>
      <w:jc w:val="both"/>
    </w:pPr>
    <w:rPr>
      <w:rFonts w:ascii="Avenir Light" w:hAnsi="Avenir Light" w:cs="Times New Roman"/>
      <w:sz w:val="15"/>
      <w:szCs w:val="15"/>
      <w:lang w:val="en-GB" w:eastAsia="en-GB"/>
    </w:rPr>
  </w:style>
  <w:style w:type="character" w:customStyle="1" w:styleId="s1">
    <w:name w:val="s1"/>
    <w:basedOn w:val="DefaultParagraphFont"/>
    <w:rsid w:val="00D92C8C"/>
    <w:rPr>
      <w:spacing w:val="-2"/>
    </w:rPr>
  </w:style>
  <w:style w:type="character" w:customStyle="1" w:styleId="s2">
    <w:name w:val="s2"/>
    <w:basedOn w:val="DefaultParagraphFont"/>
    <w:rsid w:val="00D92C8C"/>
    <w:rPr>
      <w:spacing w:val="-3"/>
    </w:rPr>
  </w:style>
  <w:style w:type="character" w:customStyle="1" w:styleId="s3">
    <w:name w:val="s3"/>
    <w:basedOn w:val="DefaultParagraphFont"/>
    <w:rsid w:val="00D92C8C"/>
    <w:rPr>
      <w:rFonts w:ascii="Helvetica" w:hAnsi="Helvetica" w:hint="default"/>
      <w:spacing w:val="-2"/>
      <w:sz w:val="15"/>
      <w:szCs w:val="15"/>
    </w:rPr>
  </w:style>
  <w:style w:type="character" w:customStyle="1" w:styleId="s4">
    <w:name w:val="s4"/>
    <w:basedOn w:val="DefaultParagraphFont"/>
    <w:rsid w:val="00D92C8C"/>
    <w:rPr>
      <w:spacing w:val="2"/>
    </w:rPr>
  </w:style>
  <w:style w:type="character" w:customStyle="1" w:styleId="apple-tab-span">
    <w:name w:val="apple-tab-span"/>
    <w:basedOn w:val="DefaultParagraphFont"/>
    <w:rsid w:val="00D92C8C"/>
  </w:style>
  <w:style w:type="paragraph" w:customStyle="1" w:styleId="Default">
    <w:name w:val="Default"/>
    <w:rsid w:val="00D92C8C"/>
    <w:pPr>
      <w:autoSpaceDE w:val="0"/>
      <w:autoSpaceDN w:val="0"/>
      <w:adjustRightInd w:val="0"/>
      <w:spacing w:after="0" w:line="240" w:lineRule="auto"/>
    </w:pPr>
    <w:rPr>
      <w:rFonts w:ascii="Calibri" w:hAnsi="Calibri" w:cs="Calibri"/>
      <w:color w:val="000000"/>
      <w:sz w:val="24"/>
      <w:szCs w:val="24"/>
    </w:rPr>
  </w:style>
  <w:style w:type="character" w:customStyle="1" w:styleId="frag-heading">
    <w:name w:val="frag-heading"/>
    <w:basedOn w:val="DefaultParagraphFont"/>
    <w:rsid w:val="00D92C8C"/>
  </w:style>
  <w:style w:type="paragraph" w:styleId="NoSpacing">
    <w:name w:val="No Spacing"/>
    <w:basedOn w:val="ListParagraph"/>
    <w:uiPriority w:val="1"/>
    <w:qFormat/>
    <w:rsid w:val="00D92C8C"/>
    <w:pPr>
      <w:numPr>
        <w:numId w:val="3"/>
      </w:numPr>
      <w:spacing w:after="120"/>
      <w:contextualSpacing w:val="0"/>
    </w:pPr>
    <w:rPr>
      <w:rFonts w:ascii="Arial" w:hAnsi="Arial" w:cs="Arial"/>
    </w:rPr>
  </w:style>
  <w:style w:type="paragraph" w:customStyle="1" w:styleId="SubHeadings">
    <w:name w:val="Sub Headings"/>
    <w:basedOn w:val="BasicParagraph"/>
    <w:uiPriority w:val="99"/>
    <w:rsid w:val="00D92C8C"/>
    <w:pPr>
      <w:tabs>
        <w:tab w:val="left" w:pos="200"/>
        <w:tab w:val="left" w:pos="567"/>
      </w:tabs>
      <w:suppressAutoHyphens/>
      <w:spacing w:before="567" w:after="113" w:line="400" w:lineRule="atLeast"/>
      <w:jc w:val="both"/>
    </w:pPr>
    <w:rPr>
      <w:rFonts w:ascii="MyriadPro-Bold" w:hAnsi="MyriadPro-Bold" w:cs="MyriadPro-Bold"/>
      <w:b/>
      <w:bCs/>
      <w:sz w:val="44"/>
      <w:szCs w:val="44"/>
      <w:lang w:eastAsia="en-GB"/>
    </w:rPr>
  </w:style>
  <w:style w:type="paragraph" w:customStyle="1" w:styleId="lines">
    <w:name w:val="lines"/>
    <w:basedOn w:val="BasicParagraph"/>
    <w:uiPriority w:val="99"/>
    <w:rsid w:val="00D92C8C"/>
    <w:pPr>
      <w:pBdr>
        <w:bottom w:val="single" w:sz="4" w:space="1" w:color="auto"/>
      </w:pBdr>
      <w:tabs>
        <w:tab w:val="left" w:pos="200"/>
        <w:tab w:val="left" w:pos="567"/>
      </w:tabs>
      <w:suppressAutoHyphens/>
      <w:spacing w:before="142" w:line="360" w:lineRule="atLeast"/>
      <w:jc w:val="both"/>
    </w:pPr>
    <w:rPr>
      <w:rFonts w:ascii="MyriadPro-Semibold" w:hAnsi="MyriadPro-Semibold" w:cs="MyriadPro-Semibold"/>
      <w:sz w:val="20"/>
      <w:szCs w:val="20"/>
      <w:lang w:eastAsia="en-GB"/>
    </w:rPr>
  </w:style>
  <w:style w:type="paragraph" w:customStyle="1" w:styleId="p5">
    <w:name w:val="p5"/>
    <w:basedOn w:val="Normal"/>
    <w:rsid w:val="00D92C8C"/>
    <w:pPr>
      <w:tabs>
        <w:tab w:val="left" w:pos="567"/>
      </w:tabs>
      <w:spacing w:before="86" w:line="195" w:lineRule="atLeast"/>
      <w:jc w:val="both"/>
    </w:pPr>
    <w:rPr>
      <w:rFonts w:ascii="Avenir" w:hAnsi="Avenir" w:cs="Times New Roman"/>
      <w:sz w:val="17"/>
      <w:szCs w:val="17"/>
      <w:lang w:val="en-GB" w:eastAsia="en-GB"/>
    </w:rPr>
  </w:style>
  <w:style w:type="paragraph" w:customStyle="1" w:styleId="p6">
    <w:name w:val="p6"/>
    <w:basedOn w:val="Normal"/>
    <w:rsid w:val="00D92C8C"/>
    <w:pPr>
      <w:tabs>
        <w:tab w:val="left" w:pos="567"/>
      </w:tabs>
      <w:spacing w:before="86" w:line="195" w:lineRule="atLeast"/>
      <w:jc w:val="both"/>
    </w:pPr>
    <w:rPr>
      <w:rFonts w:ascii="Avenir Light" w:hAnsi="Avenir Light" w:cs="Times New Roman"/>
      <w:sz w:val="15"/>
      <w:szCs w:val="15"/>
      <w:lang w:val="en-GB" w:eastAsia="en-GB"/>
    </w:rPr>
  </w:style>
  <w:style w:type="paragraph" w:customStyle="1" w:styleId="p7">
    <w:name w:val="p7"/>
    <w:basedOn w:val="Normal"/>
    <w:rsid w:val="00D92C8C"/>
    <w:pPr>
      <w:tabs>
        <w:tab w:val="left" w:pos="567"/>
      </w:tabs>
      <w:spacing w:before="86" w:line="195" w:lineRule="atLeast"/>
      <w:jc w:val="both"/>
    </w:pPr>
    <w:rPr>
      <w:rFonts w:ascii="Avenir Light" w:hAnsi="Avenir Light" w:cs="Times New Roman"/>
      <w:sz w:val="17"/>
      <w:szCs w:val="17"/>
      <w:lang w:val="en-GB" w:eastAsia="en-GB"/>
    </w:rPr>
  </w:style>
  <w:style w:type="paragraph" w:customStyle="1" w:styleId="p8">
    <w:name w:val="p8"/>
    <w:basedOn w:val="Normal"/>
    <w:rsid w:val="00D92C8C"/>
    <w:pPr>
      <w:tabs>
        <w:tab w:val="left" w:pos="567"/>
      </w:tabs>
      <w:spacing w:before="63" w:line="270" w:lineRule="atLeast"/>
      <w:jc w:val="both"/>
    </w:pPr>
    <w:rPr>
      <w:rFonts w:ascii="Avenir Light" w:hAnsi="Avenir Light" w:cs="Times New Roman"/>
      <w:sz w:val="17"/>
      <w:szCs w:val="17"/>
      <w:lang w:val="en-GB" w:eastAsia="en-GB"/>
    </w:rPr>
  </w:style>
  <w:style w:type="paragraph" w:customStyle="1" w:styleId="p9">
    <w:name w:val="p9"/>
    <w:basedOn w:val="Normal"/>
    <w:rsid w:val="00D92C8C"/>
    <w:pPr>
      <w:tabs>
        <w:tab w:val="left" w:pos="567"/>
      </w:tabs>
      <w:spacing w:before="21" w:line="195" w:lineRule="atLeast"/>
      <w:jc w:val="both"/>
    </w:pPr>
    <w:rPr>
      <w:rFonts w:ascii="Avenir Light" w:hAnsi="Avenir Light" w:cs="Times New Roman"/>
      <w:sz w:val="17"/>
      <w:szCs w:val="17"/>
      <w:lang w:val="en-GB" w:eastAsia="en-GB"/>
    </w:rPr>
  </w:style>
  <w:style w:type="paragraph" w:customStyle="1" w:styleId="p10">
    <w:name w:val="p10"/>
    <w:basedOn w:val="Normal"/>
    <w:rsid w:val="00D92C8C"/>
    <w:pPr>
      <w:tabs>
        <w:tab w:val="left" w:pos="567"/>
      </w:tabs>
      <w:spacing w:line="195" w:lineRule="atLeast"/>
      <w:jc w:val="both"/>
    </w:pPr>
    <w:rPr>
      <w:rFonts w:ascii="Avenir Light" w:hAnsi="Avenir Light" w:cs="Times New Roman"/>
      <w:sz w:val="17"/>
      <w:szCs w:val="17"/>
      <w:lang w:val="en-GB" w:eastAsia="en-GB"/>
    </w:rPr>
  </w:style>
  <w:style w:type="paragraph" w:customStyle="1" w:styleId="p11">
    <w:name w:val="p11"/>
    <w:basedOn w:val="Normal"/>
    <w:rsid w:val="00D92C8C"/>
    <w:pPr>
      <w:tabs>
        <w:tab w:val="left" w:pos="567"/>
      </w:tabs>
      <w:spacing w:before="170" w:line="195" w:lineRule="atLeast"/>
      <w:jc w:val="both"/>
    </w:pPr>
    <w:rPr>
      <w:rFonts w:ascii="Avenir Light" w:hAnsi="Avenir Light" w:cs="Times New Roman"/>
      <w:sz w:val="17"/>
      <w:szCs w:val="17"/>
      <w:lang w:val="en-GB" w:eastAsia="en-GB"/>
    </w:rPr>
  </w:style>
  <w:style w:type="paragraph" w:customStyle="1" w:styleId="p12">
    <w:name w:val="p12"/>
    <w:basedOn w:val="Normal"/>
    <w:rsid w:val="00D92C8C"/>
    <w:pPr>
      <w:tabs>
        <w:tab w:val="left" w:pos="567"/>
      </w:tabs>
      <w:spacing w:before="86" w:line="195" w:lineRule="atLeast"/>
      <w:jc w:val="both"/>
    </w:pPr>
    <w:rPr>
      <w:rFonts w:ascii="Avenir Light" w:hAnsi="Avenir Light" w:cs="Times New Roman"/>
      <w:sz w:val="17"/>
      <w:szCs w:val="17"/>
      <w:lang w:val="en-GB" w:eastAsia="en-GB"/>
    </w:rPr>
  </w:style>
  <w:style w:type="paragraph" w:customStyle="1" w:styleId="p13">
    <w:name w:val="p13"/>
    <w:basedOn w:val="Normal"/>
    <w:rsid w:val="00D92C8C"/>
    <w:pPr>
      <w:tabs>
        <w:tab w:val="left" w:pos="567"/>
      </w:tabs>
      <w:spacing w:before="86" w:line="195" w:lineRule="atLeast"/>
      <w:jc w:val="both"/>
    </w:pPr>
    <w:rPr>
      <w:rFonts w:ascii="Avenir Light" w:hAnsi="Avenir Light" w:cs="Times New Roman"/>
      <w:sz w:val="15"/>
      <w:szCs w:val="15"/>
      <w:lang w:val="en-GB" w:eastAsia="en-GB"/>
    </w:rPr>
  </w:style>
  <w:style w:type="character" w:customStyle="1" w:styleId="req">
    <w:name w:val="req"/>
    <w:basedOn w:val="DefaultParagraphFont"/>
    <w:rsid w:val="00D92C8C"/>
  </w:style>
  <w:style w:type="character" w:customStyle="1" w:styleId="required">
    <w:name w:val="required"/>
    <w:basedOn w:val="DefaultParagraphFont"/>
    <w:rsid w:val="00D92C8C"/>
  </w:style>
  <w:style w:type="paragraph" w:customStyle="1" w:styleId="TableParagraph">
    <w:name w:val="Table Paragraph"/>
    <w:basedOn w:val="Normal"/>
    <w:uiPriority w:val="1"/>
    <w:qFormat/>
    <w:rsid w:val="00D92C8C"/>
    <w:pPr>
      <w:tabs>
        <w:tab w:val="left" w:pos="567"/>
      </w:tabs>
      <w:spacing w:before="240" w:after="120"/>
      <w:jc w:val="both"/>
    </w:pPr>
    <w:rPr>
      <w:rFonts w:ascii="Arial" w:hAnsi="Arial" w:cs="Arial"/>
      <w:b/>
      <w:sz w:val="22"/>
      <w:szCs w:val="22"/>
    </w:rPr>
  </w:style>
  <w:style w:type="character" w:customStyle="1" w:styleId="UnresolvedMention1">
    <w:name w:val="Unresolved Mention1"/>
    <w:basedOn w:val="DefaultParagraphFont"/>
    <w:uiPriority w:val="99"/>
    <w:rsid w:val="00D92C8C"/>
    <w:rPr>
      <w:color w:val="808080"/>
      <w:shd w:val="clear" w:color="auto" w:fill="E6E6E6"/>
    </w:rPr>
  </w:style>
  <w:style w:type="paragraph" w:styleId="TOCHeading">
    <w:name w:val="TOC Heading"/>
    <w:basedOn w:val="Heading1"/>
    <w:next w:val="Normal"/>
    <w:uiPriority w:val="39"/>
    <w:unhideWhenUsed/>
    <w:qFormat/>
    <w:rsid w:val="00D92C8C"/>
    <w:pPr>
      <w:spacing w:before="480" w:line="276" w:lineRule="auto"/>
      <w:outlineLvl w:val="9"/>
    </w:pPr>
    <w:rPr>
      <w:b/>
      <w:bCs/>
      <w:sz w:val="28"/>
      <w:szCs w:val="28"/>
      <w:lang w:val="en-US"/>
    </w:rPr>
  </w:style>
  <w:style w:type="paragraph" w:styleId="TOC3">
    <w:name w:val="toc 3"/>
    <w:basedOn w:val="Normal"/>
    <w:next w:val="Normal"/>
    <w:autoRedefine/>
    <w:uiPriority w:val="39"/>
    <w:unhideWhenUsed/>
    <w:rsid w:val="00D92C8C"/>
    <w:pPr>
      <w:spacing w:line="276" w:lineRule="auto"/>
      <w:ind w:left="440"/>
    </w:pPr>
    <w:rPr>
      <w:rFonts w:cs="Arial"/>
      <w:i/>
      <w:iCs/>
      <w:sz w:val="20"/>
      <w:szCs w:val="20"/>
    </w:rPr>
  </w:style>
  <w:style w:type="paragraph" w:styleId="TOC4">
    <w:name w:val="toc 4"/>
    <w:basedOn w:val="Normal"/>
    <w:next w:val="Normal"/>
    <w:autoRedefine/>
    <w:uiPriority w:val="39"/>
    <w:unhideWhenUsed/>
    <w:rsid w:val="00D92C8C"/>
    <w:pPr>
      <w:spacing w:line="276" w:lineRule="auto"/>
      <w:ind w:left="660"/>
    </w:pPr>
    <w:rPr>
      <w:rFonts w:cs="Arial"/>
      <w:sz w:val="18"/>
      <w:szCs w:val="18"/>
    </w:rPr>
  </w:style>
  <w:style w:type="paragraph" w:styleId="TOC5">
    <w:name w:val="toc 5"/>
    <w:basedOn w:val="Normal"/>
    <w:next w:val="Normal"/>
    <w:autoRedefine/>
    <w:uiPriority w:val="39"/>
    <w:unhideWhenUsed/>
    <w:rsid w:val="00D92C8C"/>
    <w:pPr>
      <w:spacing w:line="276" w:lineRule="auto"/>
      <w:ind w:left="880"/>
    </w:pPr>
    <w:rPr>
      <w:rFonts w:cs="Arial"/>
      <w:sz w:val="18"/>
      <w:szCs w:val="18"/>
    </w:rPr>
  </w:style>
  <w:style w:type="paragraph" w:styleId="TOC6">
    <w:name w:val="toc 6"/>
    <w:basedOn w:val="Normal"/>
    <w:next w:val="Normal"/>
    <w:autoRedefine/>
    <w:uiPriority w:val="39"/>
    <w:unhideWhenUsed/>
    <w:rsid w:val="00D92C8C"/>
    <w:pPr>
      <w:spacing w:line="276" w:lineRule="auto"/>
      <w:ind w:left="1100"/>
    </w:pPr>
    <w:rPr>
      <w:rFonts w:cs="Arial"/>
      <w:sz w:val="18"/>
      <w:szCs w:val="18"/>
    </w:rPr>
  </w:style>
  <w:style w:type="paragraph" w:styleId="TOC7">
    <w:name w:val="toc 7"/>
    <w:basedOn w:val="Normal"/>
    <w:next w:val="Normal"/>
    <w:autoRedefine/>
    <w:uiPriority w:val="39"/>
    <w:unhideWhenUsed/>
    <w:rsid w:val="00D92C8C"/>
    <w:pPr>
      <w:spacing w:line="276" w:lineRule="auto"/>
      <w:ind w:left="1320"/>
    </w:pPr>
    <w:rPr>
      <w:rFonts w:cs="Arial"/>
      <w:sz w:val="18"/>
      <w:szCs w:val="18"/>
    </w:rPr>
  </w:style>
  <w:style w:type="paragraph" w:styleId="TOC8">
    <w:name w:val="toc 8"/>
    <w:basedOn w:val="Normal"/>
    <w:next w:val="Normal"/>
    <w:autoRedefine/>
    <w:uiPriority w:val="39"/>
    <w:unhideWhenUsed/>
    <w:rsid w:val="00D92C8C"/>
    <w:pPr>
      <w:spacing w:line="276" w:lineRule="auto"/>
      <w:ind w:left="1540"/>
    </w:pPr>
    <w:rPr>
      <w:rFonts w:cs="Arial"/>
      <w:sz w:val="18"/>
      <w:szCs w:val="18"/>
    </w:rPr>
  </w:style>
  <w:style w:type="paragraph" w:styleId="TOC9">
    <w:name w:val="toc 9"/>
    <w:basedOn w:val="Normal"/>
    <w:next w:val="Normal"/>
    <w:autoRedefine/>
    <w:uiPriority w:val="39"/>
    <w:unhideWhenUsed/>
    <w:rsid w:val="00D92C8C"/>
    <w:pPr>
      <w:spacing w:line="276" w:lineRule="auto"/>
      <w:ind w:left="1760"/>
    </w:pPr>
    <w:rPr>
      <w:rFonts w:cs="Arial"/>
      <w:sz w:val="18"/>
      <w:szCs w:val="18"/>
    </w:rPr>
  </w:style>
  <w:style w:type="paragraph" w:customStyle="1" w:styleId="PText">
    <w:name w:val="P Text"/>
    <w:basedOn w:val="Normal"/>
    <w:uiPriority w:val="99"/>
    <w:rsid w:val="00D92C8C"/>
    <w:pPr>
      <w:suppressAutoHyphens/>
      <w:autoSpaceDE w:val="0"/>
      <w:autoSpaceDN w:val="0"/>
      <w:adjustRightInd w:val="0"/>
      <w:spacing w:after="120" w:line="260" w:lineRule="atLeast"/>
      <w:textAlignment w:val="center"/>
    </w:pPr>
    <w:rPr>
      <w:rFonts w:ascii="Open Sans Light" w:hAnsi="Open Sans Light" w:cs="Helvetica Neue"/>
      <w:color w:val="000000"/>
      <w:sz w:val="20"/>
      <w:szCs w:val="20"/>
      <w:lang w:val="en-GB"/>
    </w:rPr>
  </w:style>
  <w:style w:type="paragraph" w:customStyle="1" w:styleId="PTextbullets">
    <w:name w:val="P Text bullets"/>
    <w:basedOn w:val="PText"/>
    <w:uiPriority w:val="99"/>
    <w:rsid w:val="00D92C8C"/>
    <w:pPr>
      <w:numPr>
        <w:numId w:val="4"/>
      </w:numPr>
      <w:spacing w:after="60"/>
      <w:ind w:left="714" w:hanging="357"/>
    </w:pPr>
  </w:style>
  <w:style w:type="character" w:customStyle="1" w:styleId="UnresolvedMention2">
    <w:name w:val="Unresolved Mention2"/>
    <w:basedOn w:val="DefaultParagraphFont"/>
    <w:uiPriority w:val="99"/>
    <w:unhideWhenUsed/>
    <w:rsid w:val="00D92C8C"/>
    <w:rPr>
      <w:color w:val="605E5C"/>
      <w:shd w:val="clear" w:color="auto" w:fill="E1DFDD"/>
    </w:rPr>
  </w:style>
  <w:style w:type="paragraph" w:customStyle="1" w:styleId="m5812761834447921217msofooter">
    <w:name w:val="m_5812761834447921217msofooter"/>
    <w:basedOn w:val="Normal"/>
    <w:rsid w:val="006175B3"/>
    <w:pPr>
      <w:spacing w:before="100" w:beforeAutospacing="1" w:after="100" w:afterAutospacing="1"/>
    </w:pPr>
    <w:rPr>
      <w:rFonts w:ascii="Times New Roman" w:hAnsi="Times New Roman" w:cs="Times New Roman"/>
      <w:lang w:val="en-GB" w:eastAsia="en-GB"/>
    </w:rPr>
  </w:style>
  <w:style w:type="character" w:styleId="UnresolvedMention">
    <w:name w:val="Unresolved Mention"/>
    <w:basedOn w:val="DefaultParagraphFont"/>
    <w:uiPriority w:val="99"/>
    <w:rsid w:val="00C70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manrights.gov.au/our-work/sex-discrimination/publications/guidelines-special-measures-under-sex-discrimination-act" TargetMode="External"/><Relationship Id="rId21" Type="http://schemas.openxmlformats.org/officeDocument/2006/relationships/hyperlink" Target="https://www.humanrights.gov.au/our-work/disability-rights/publications/disability-discrimination-act-25th-anniversary-easy-read" TargetMode="External"/><Relationship Id="rId42" Type="http://schemas.openxmlformats.org/officeDocument/2006/relationships/hyperlink" Target="https://www.justice.nsw.gov.au/Documents/Media%20Releases/2018/new-legislation-to-strengthen-child-abuse-laws-summary.pdf" TargetMode="External"/><Relationship Id="rId47" Type="http://schemas.openxmlformats.org/officeDocument/2006/relationships/hyperlink" Target="https://www.kidsguardian.nsw.gov.au/ArticleDocuments/316/Standards_Consultation_report_full.pdf.aspx?Embed=Y" TargetMode="External"/><Relationship Id="rId63" Type="http://schemas.openxmlformats.org/officeDocument/2006/relationships/hyperlink" Target="https://www.legislation.qld.gov.au/view/pdf/inforce/current/act-2003-016" TargetMode="External"/><Relationship Id="rId68" Type="http://schemas.openxmlformats.org/officeDocument/2006/relationships/hyperlink" Target="https://www.legislation.sa.gov.au/LZ/C/A/WORK%20HEALTH%20AND%20SAFETY%20ACT%202012.aspx" TargetMode="External"/><Relationship Id="rId84" Type="http://schemas.openxmlformats.org/officeDocument/2006/relationships/hyperlink" Target="https://www.legislation.vic.gov.au/in-force/acts/commission-children-and-young-people-act-2012/016" TargetMode="External"/><Relationship Id="rId89" Type="http://schemas.openxmlformats.org/officeDocument/2006/relationships/hyperlink" Target="https://ccyp.vic.gov.au/assets/resources/CSSGuideFinalV4-Web-New.pdf" TargetMode="External"/><Relationship Id="rId16" Type="http://schemas.openxmlformats.org/officeDocument/2006/relationships/hyperlink" Target="https://www.dss.gov.au/our-responsibilities/families-and-children/programs-services/protecting-australias-children" TargetMode="External"/><Relationship Id="rId107" Type="http://schemas.openxmlformats.org/officeDocument/2006/relationships/footer" Target="footer6.xml"/><Relationship Id="rId11" Type="http://schemas.openxmlformats.org/officeDocument/2006/relationships/hyperlink" Target="mailto:info@safercommunities.net.au" TargetMode="External"/><Relationship Id="rId32" Type="http://schemas.openxmlformats.org/officeDocument/2006/relationships/hyperlink" Target="https://www.accesscanberra.act.gov.au/app/answers/detail/a_id/1804/~/working-with-vulnerable-people-%28wwvp%29-registration" TargetMode="External"/><Relationship Id="rId37" Type="http://schemas.openxmlformats.org/officeDocument/2006/relationships/hyperlink" Target="http://www.legislation.nsw.gov.au/maintop/view/inforce/act+51+2012+cd+0+N" TargetMode="External"/><Relationship Id="rId53" Type="http://schemas.openxmlformats.org/officeDocument/2006/relationships/hyperlink" Target="https://nt.gov.au/law/crime/domestic-and-family-violence/report-domestic-and-family-violence" TargetMode="External"/><Relationship Id="rId58" Type="http://schemas.openxmlformats.org/officeDocument/2006/relationships/hyperlink" Target="https://www.legislation.qld.gov.au/view/pdf/inforce/2018-07-23/act-1999-010" TargetMode="External"/><Relationship Id="rId74" Type="http://schemas.openxmlformats.org/officeDocument/2006/relationships/hyperlink" Target="https://www.cbos.tas.gov.au/topics/licensing-and-registration/registrations/work-with-vulnerable-people" TargetMode="External"/><Relationship Id="rId79" Type="http://schemas.openxmlformats.org/officeDocument/2006/relationships/hyperlink" Target="https://www.legislation.vic.gov.au/in-force/acts/child-wellbeing-and-safety-act-2005/030"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ccyp.vic.gov.au/child-safety/resources/guides-and-information-sheets/" TargetMode="External"/><Relationship Id="rId95" Type="http://schemas.openxmlformats.org/officeDocument/2006/relationships/hyperlink" Target="https://www.dcp.wa.gov.au/Pages/Home.aspx" TargetMode="External"/><Relationship Id="rId22" Type="http://schemas.openxmlformats.org/officeDocument/2006/relationships/hyperlink" Target="https://www.dss.gov.au/sites/default/files/documents/11_2012/factsheet_amended_201112.pdf" TargetMode="External"/><Relationship Id="rId27" Type="http://schemas.openxmlformats.org/officeDocument/2006/relationships/hyperlink" Target="https://www.ohchr.org/EN/ProfessionalInterest/Pages/CRC.aspx" TargetMode="External"/><Relationship Id="rId43" Type="http://schemas.openxmlformats.org/officeDocument/2006/relationships/hyperlink" Target="https://www.justice.nsw.gov.au/Documents/Media%20Releases/2018/new-legislation-to-strengthen-child-abuse-laws-summary.pdf" TargetMode="External"/><Relationship Id="rId48" Type="http://schemas.openxmlformats.org/officeDocument/2006/relationships/hyperlink" Target="https://www.kidsguardian.nsw.gov.au/child-safe-organisations/reportable-conduct-scheme" TargetMode="External"/><Relationship Id="rId64" Type="http://schemas.openxmlformats.org/officeDocument/2006/relationships/hyperlink" Target="https://www.legislation.qld.gov.au/view/pdf/inforce/current/act-2011-018" TargetMode="External"/><Relationship Id="rId69" Type="http://schemas.openxmlformats.org/officeDocument/2006/relationships/hyperlink" Target="https://www.legislation.sa.gov.au/LZ/C/A/CRIMINAL%20LAW%20CONSOLIDATION%20ACT%201935/CURRENT/1935.2252.AUTH.PDF" TargetMode="External"/><Relationship Id="rId80" Type="http://schemas.openxmlformats.org/officeDocument/2006/relationships/hyperlink" Target="https://www.legislation.vic.gov.au/in-force/acts/children-youth-and-families-act-2005/121" TargetMode="External"/><Relationship Id="rId85" Type="http://schemas.openxmlformats.org/officeDocument/2006/relationships/hyperlink" Target="https://www.legislation.vic.gov.au/bills/wrongs-amendment-organisational-child-abuse-bill-2016" TargetMode="External"/><Relationship Id="rId12" Type="http://schemas.openxmlformats.org/officeDocument/2006/relationships/header" Target="header1.xml"/><Relationship Id="rId17" Type="http://schemas.openxmlformats.org/officeDocument/2006/relationships/image" Target="media/image2.png"/><Relationship Id="rId33" Type="http://schemas.openxmlformats.org/officeDocument/2006/relationships/hyperlink" Target="https://www.act.gov.au/childabuseroyalcommission/formalresponse/new-laws-to-improve-reporting-of-child-abuse" TargetMode="External"/><Relationship Id="rId38" Type="http://schemas.openxmlformats.org/officeDocument/2006/relationships/hyperlink" Target="https://www.legislation.nsw.gov.au/" TargetMode="External"/><Relationship Id="rId59" Type="http://schemas.openxmlformats.org/officeDocument/2006/relationships/hyperlink" Target="https://www.csyw.qld.gov.au/child-family/protecting-children/reporting-child-abuse" TargetMode="External"/><Relationship Id="rId103" Type="http://schemas.openxmlformats.org/officeDocument/2006/relationships/header" Target="header3.xml"/><Relationship Id="rId108" Type="http://schemas.openxmlformats.org/officeDocument/2006/relationships/fontTable" Target="fontTable.xml"/><Relationship Id="rId54" Type="http://schemas.openxmlformats.org/officeDocument/2006/relationships/hyperlink" Target="https://www.rahc.com.au/sites/default/files/pictures/Mandatory%20Reporting_Sexual%20Offences.pdf" TargetMode="External"/><Relationship Id="rId70" Type="http://schemas.openxmlformats.org/officeDocument/2006/relationships/hyperlink" Target="https://www.legislation.sa.gov.au/LZ/C/A/CIVIL%20LIABILITY%20ACT%201936/2001.08.15/1936.2267.PDF" TargetMode="External"/><Relationship Id="rId75" Type="http://schemas.openxmlformats.org/officeDocument/2006/relationships/hyperlink" Target="https://www.legislation.tas.gov.au/view/whole/html/inforce/2015-10-13/act-1954-014" TargetMode="External"/><Relationship Id="rId91" Type="http://schemas.openxmlformats.org/officeDocument/2006/relationships/hyperlink" Target="https://ccyp.vic.gov.au/assets/resources/CSS-poster-web.pdf" TargetMode="External"/><Relationship Id="rId96" Type="http://schemas.openxmlformats.org/officeDocument/2006/relationships/hyperlink" Target="https://www.legislation.wa.gov.au/legislation/prod/filestore.nsf/FileURL/mrdoc_41834.pdf/$FILE/Children%20and%20Community%20Services%20Act%202004%20-%20%5B05-a0-01%5D.pdf?OpenEle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humanrights.gov.au/our-work/race-discrimination/publications/fact-sheet-racism-it-stops-me-community-service" TargetMode="External"/><Relationship Id="rId28" Type="http://schemas.openxmlformats.org/officeDocument/2006/relationships/hyperlink" Target="https://www.acnc.gov.au/for-charities/manage-your-charity/governance-hub/governance-standards/5-duties-responsible-persons" TargetMode="External"/><Relationship Id="rId36" Type="http://schemas.openxmlformats.org/officeDocument/2006/relationships/hyperlink" Target="https://www.facs.nsw.gov.au/families/Protecting-kids/reporting-child-at-risk" TargetMode="External"/><Relationship Id="rId49" Type="http://schemas.openxmlformats.org/officeDocument/2006/relationships/hyperlink" Target="https://legislation.nt.gov.au/en/Legislation/CARE-AND-PROTECTION-OF-CHILDREN-ACT-2007" TargetMode="External"/><Relationship Id="rId57" Type="http://schemas.openxmlformats.org/officeDocument/2006/relationships/hyperlink" Target="https://worksafe.nt.gov.au/" TargetMode="External"/><Relationship Id="rId106" Type="http://schemas.openxmlformats.org/officeDocument/2006/relationships/header" Target="header4.xml"/><Relationship Id="rId10" Type="http://schemas.openxmlformats.org/officeDocument/2006/relationships/hyperlink" Target="https://aifs.gov.au/cfca/publications/australian-child-protection-legislation" TargetMode="External"/><Relationship Id="rId31" Type="http://schemas.openxmlformats.org/officeDocument/2006/relationships/hyperlink" Target="https://www.communityservices.act.gov.au/ocyfs/children/child-and-youth-protection-services/report-child-abuse-and-neglect" TargetMode="External"/><Relationship Id="rId44" Type="http://schemas.openxmlformats.org/officeDocument/2006/relationships/hyperlink" Target="https://inbrief.nswbar.asn.au/posts/bb24741e67431b27a08039cbb343ef1c/attachment/Civil_Liab_Amdmt_Org_Child_Abuse_Liability_Bill.pdf" TargetMode="External"/><Relationship Id="rId52" Type="http://schemas.openxmlformats.org/officeDocument/2006/relationships/hyperlink" Target="https://www.rahc.com.au/sites/default/files/pictures/Mandatory%20Reporting_Domestic%20Violence.pdf" TargetMode="External"/><Relationship Id="rId60" Type="http://schemas.openxmlformats.org/officeDocument/2006/relationships/hyperlink" Target="https://www.bluecard.qld.gov.au/" TargetMode="External"/><Relationship Id="rId65" Type="http://schemas.openxmlformats.org/officeDocument/2006/relationships/hyperlink" Target="https://www.legislation.sa.gov.au/LZ/C/A/CHILDREN%20AND%20YOUNG%20PEOPLE%20(SAFETY)%20ACT%202017/CURRENT/2017.25.AUTH.PDF" TargetMode="External"/><Relationship Id="rId73" Type="http://schemas.openxmlformats.org/officeDocument/2006/relationships/hyperlink" Target="https://www.childcomm.tas.gov.au/what-we-do/" TargetMode="External"/><Relationship Id="rId78" Type="http://schemas.openxmlformats.org/officeDocument/2006/relationships/hyperlink" Target="https://content.legislation.vic.gov.au/sites/default/files/2020-12/58-6231aa293%20authorised.pdf" TargetMode="External"/><Relationship Id="rId81" Type="http://schemas.openxmlformats.org/officeDocument/2006/relationships/hyperlink" Target="https://services.dhhs.vic.gov.au/child-protection" TargetMode="External"/><Relationship Id="rId86" Type="http://schemas.openxmlformats.org/officeDocument/2006/relationships/hyperlink" Target="https://www.justice.vic.gov.au/safer-communities/protecting-children-and-families/betrayal-of-trust-fact-sheet-the-new" TargetMode="External"/><Relationship Id="rId94" Type="http://schemas.openxmlformats.org/officeDocument/2006/relationships/hyperlink" Target="https://www.legislation.wa.gov.au/legislation/prod/filestore.nsf/FileURL/mrdoc_37141.pdf/$FILE/Criminal%20Code%20Act%20Compilation%20Act%201913%20-%20%5B19-a0-00%5D.pdf?OpenElement" TargetMode="External"/><Relationship Id="rId99" Type="http://schemas.openxmlformats.org/officeDocument/2006/relationships/hyperlink" Target="https://www.slp.wa.gov.au/statutes/swans.nsf/(DownloadFiles)/Civil+Liability+Act+2002.pdf/$file/Civil+Liability+Act+2002.pdf" TargetMode="External"/><Relationship Id="rId101" Type="http://schemas.openxmlformats.org/officeDocument/2006/relationships/hyperlink" Target="https://www.mediastatements.wa.gov.au/Pages/McGowan/2019/05/Mandatory-reporting-legislation-to-be-extended-to-ministers-of-religion.aspx" TargetMode="External"/><Relationship Id="rId4" Type="http://schemas.openxmlformats.org/officeDocument/2006/relationships/settings" Target="settings.xml"/><Relationship Id="rId9" Type="http://schemas.openxmlformats.org/officeDocument/2006/relationships/hyperlink" Target="https://legify.com.au" TargetMode="External"/><Relationship Id="rId13" Type="http://schemas.openxmlformats.org/officeDocument/2006/relationships/footer" Target="footer1.xml"/><Relationship Id="rId18" Type="http://schemas.openxmlformats.org/officeDocument/2006/relationships/hyperlink" Target="https://childsafe.humanrights.gov.au/national-principles/download-national-principles" TargetMode="External"/><Relationship Id="rId39" Type="http://schemas.openxmlformats.org/officeDocument/2006/relationships/hyperlink" Target="https://legislation.nsw.gov.au/inforce/4d329f0b-0983-e6ac-d6fd-83cb6190360e/1998-146.pdf" TargetMode="External"/><Relationship Id="rId109" Type="http://schemas.openxmlformats.org/officeDocument/2006/relationships/theme" Target="theme/theme1.xml"/><Relationship Id="rId34" Type="http://schemas.openxmlformats.org/officeDocument/2006/relationships/hyperlink" Target="https://www.act.gov.au/__data/assets/pdf_file/0004/1397659/Factsheet-Reportable-Conduct-Changes.pdf" TargetMode="External"/><Relationship Id="rId50" Type="http://schemas.openxmlformats.org/officeDocument/2006/relationships/hyperlink" Target="https://nt.gov.au/community/child-protection-and-care/child-abuse" TargetMode="External"/><Relationship Id="rId55" Type="http://schemas.openxmlformats.org/officeDocument/2006/relationships/hyperlink" Target="https://nt.gov.au/law/crime/report-child-abuse" TargetMode="External"/><Relationship Id="rId76" Type="http://schemas.openxmlformats.org/officeDocument/2006/relationships/hyperlink" Target="https://www.legislation.tas.gov.au/view/html/inforce/current/act-1924-069" TargetMode="External"/><Relationship Id="rId97" Type="http://schemas.openxmlformats.org/officeDocument/2006/relationships/hyperlink" Target="https://www.mediastatements.wa.gov.au/Pages/McGowan/2019/05/Mandatory-reporting-legislation-to-be-extended-to-ministers-of-religion.aspx" TargetMode="External"/><Relationship Id="rId104"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www.legislation.tas.gov.au/view/html/inforce/current/act-1997-028" TargetMode="External"/><Relationship Id="rId92" Type="http://schemas.openxmlformats.org/officeDocument/2006/relationships/hyperlink" Target="https://ccyp.vic.gov.au/child-safety/being-a-child-safe-organisation/" TargetMode="External"/><Relationship Id="rId2" Type="http://schemas.openxmlformats.org/officeDocument/2006/relationships/numbering" Target="numbering.xml"/><Relationship Id="rId29" Type="http://schemas.openxmlformats.org/officeDocument/2006/relationships/hyperlink" Target="https://www.acnc.gov.au/for-charities/manage-your-charity/governance-hub/governance-standards" TargetMode="External"/><Relationship Id="rId24" Type="http://schemas.openxmlformats.org/officeDocument/2006/relationships/hyperlink" Target="https://www.humanrights.gov.au/our-work/employers/racial-discrimination" TargetMode="External"/><Relationship Id="rId40" Type="http://schemas.openxmlformats.org/officeDocument/2006/relationships/hyperlink" Target="https://www.legislation.nsw.gov.au/" TargetMode="External"/><Relationship Id="rId45" Type="http://schemas.openxmlformats.org/officeDocument/2006/relationships/hyperlink" Target="https://www.kidsguardian.nsw.gov.au/ArticleDocuments/802/Factsheet_Child_Safe_Standards_OCG.pdf.aspx?Embed=Y" TargetMode="External"/><Relationship Id="rId66" Type="http://schemas.openxmlformats.org/officeDocument/2006/relationships/hyperlink" Target="https://www.childprotection.sa.gov.au/reporting-child-abuse" TargetMode="External"/><Relationship Id="rId87" Type="http://schemas.openxmlformats.org/officeDocument/2006/relationships/hyperlink" Target="https://ccyp.vic.gov.au/assets/resources/RCSInfoSheetUpdates/AboutRCS120718.pdf" TargetMode="External"/><Relationship Id="rId61" Type="http://schemas.openxmlformats.org/officeDocument/2006/relationships/hyperlink" Target="https://www.legislation.qld.gov.au/view/pdf/inforce/2014-07-01/act-2014-027" TargetMode="External"/><Relationship Id="rId82" Type="http://schemas.openxmlformats.org/officeDocument/2006/relationships/hyperlink" Target="https://www.workingwithchildren.vic.gov.au/" TargetMode="External"/><Relationship Id="rId19" Type="http://schemas.openxmlformats.org/officeDocument/2006/relationships/image" Target="media/image3.jpeg"/><Relationship Id="rId14" Type="http://schemas.openxmlformats.org/officeDocument/2006/relationships/footer" Target="footer2.xml"/><Relationship Id="rId30" Type="http://schemas.openxmlformats.org/officeDocument/2006/relationships/hyperlink" Target="https://www.legislation.act.gov.au/View/a/2008-19/current/PDF/2008-19.PDF" TargetMode="External"/><Relationship Id="rId35" Type="http://schemas.openxmlformats.org/officeDocument/2006/relationships/hyperlink" Target="https://www.legislation.nsw.gov.au/acts/1998-157.pdf" TargetMode="External"/><Relationship Id="rId56" Type="http://schemas.openxmlformats.org/officeDocument/2006/relationships/hyperlink" Target="https://legislation.nt.gov.au/en/Legislation/CRIMINAL-CODE-ACT-1983" TargetMode="External"/><Relationship Id="rId77" Type="http://schemas.openxmlformats.org/officeDocument/2006/relationships/hyperlink" Target="https://www.worksafe.tas.gov.au/__data/assets/pdf_file/0020/273512/Guide_to_the_Work_Health_and_Safety_Act_2012.pdf" TargetMode="External"/><Relationship Id="rId100" Type="http://schemas.openxmlformats.org/officeDocument/2006/relationships/hyperlink" Target="https://www.commerce.wa.gov.au/worksafe/modernising-work-health-and-safety-laws-wa" TargetMode="External"/><Relationship Id="rId105"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hyperlink" Target="https://nt.gov.au/emergency/community-safety/apply-for-a-working-with-children-clearance" TargetMode="External"/><Relationship Id="rId72" Type="http://schemas.openxmlformats.org/officeDocument/2006/relationships/hyperlink" Target="https://www.dhhs.tas.gov.au/children" TargetMode="External"/><Relationship Id="rId93" Type="http://schemas.openxmlformats.org/officeDocument/2006/relationships/hyperlink" Target="https://ccyp.vic.gov.au/child-safety/being-a-child-safe-organisation/the-child-safe-standards/" TargetMode="External"/><Relationship Id="rId98" Type="http://schemas.openxmlformats.org/officeDocument/2006/relationships/hyperlink" Target="https://workingwithchildren.wa.gov.au/" TargetMode="External"/><Relationship Id="rId3" Type="http://schemas.openxmlformats.org/officeDocument/2006/relationships/styles" Target="styles.xml"/><Relationship Id="rId25" Type="http://schemas.openxmlformats.org/officeDocument/2006/relationships/hyperlink" Target="https://www.afp.gov.au/what-we-do/crime-types/family-law-kit" TargetMode="External"/><Relationship Id="rId46" Type="http://schemas.openxmlformats.org/officeDocument/2006/relationships/hyperlink" Target="https://www.kidsguardian.nsw.gov.au/ArticleDocuments/316/Standards_Consultation_summary.pdf.aspx?Embed=Y" TargetMode="External"/><Relationship Id="rId67" Type="http://schemas.openxmlformats.org/officeDocument/2006/relationships/hyperlink" Target="https://screening.sa.gov.au/home" TargetMode="External"/><Relationship Id="rId20" Type="http://schemas.openxmlformats.org/officeDocument/2006/relationships/hyperlink" Target="https://www.humanrights.gov.au/our-work/commission-general/publications/know-your-rights-about-us" TargetMode="External"/><Relationship Id="rId41" Type="http://schemas.openxmlformats.org/officeDocument/2006/relationships/hyperlink" Target="https://www.justice.nsw.gov.au/Documents/Media%20Releases/2018/new-legislation-to-strengthen-child-abuse-laws-summary.pdf" TargetMode="External"/><Relationship Id="rId62" Type="http://schemas.openxmlformats.org/officeDocument/2006/relationships/hyperlink" Target="https://www.legislation.qld.gov.au/view/pdf/inforce/current/act-1899-009" TargetMode="External"/><Relationship Id="rId83" Type="http://schemas.openxmlformats.org/officeDocument/2006/relationships/hyperlink" Target="https://www.legislation.vic.gov.au/in-force/acts/charter-human-rights-and-responsibilities-act-2006/014" TargetMode="External"/><Relationship Id="rId88" Type="http://schemas.openxmlformats.org/officeDocument/2006/relationships/hyperlink" Target="https://ccyp.vic.gov.au/assets/Uploads/religious-orgs-guidance-web-lower-resol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9718-DDB0-D147-8DAE-8CDD3D83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8062</Words>
  <Characters>45958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9</cp:revision>
  <dcterms:created xsi:type="dcterms:W3CDTF">2020-11-18T09:54:00Z</dcterms:created>
  <dcterms:modified xsi:type="dcterms:W3CDTF">2020-12-21T00:59:00Z</dcterms:modified>
</cp:coreProperties>
</file>